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13F1" w:rsidRPr="000B46E5" w:rsidRDefault="00221B35" w:rsidP="000B46E5">
      <w:pPr>
        <w:widowControl w:val="0"/>
        <w:spacing w:after="120"/>
        <w:ind w:left="0"/>
      </w:pPr>
      <w:r w:rsidRPr="000B46E5">
        <w:rPr>
          <w:lang w:val="it-IT"/>
        </w:rPr>
        <w:t>(Solo per il Programma ISV Royalty)</w:t>
      </w:r>
    </w:p>
    <w:tbl>
      <w:tblPr>
        <w:tblW w:w="1046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7"/>
        <w:gridCol w:w="18"/>
        <w:gridCol w:w="10415"/>
        <w:gridCol w:w="7"/>
        <w:gridCol w:w="18"/>
      </w:tblGrid>
      <w:tr w:rsidR="00AB4FCF" w:rsidRPr="000B46E5" w:rsidTr="000B46E5">
        <w:trPr>
          <w:gridAfter w:val="2"/>
          <w:wAfter w:w="25" w:type="dxa"/>
          <w:cantSplit/>
        </w:trPr>
        <w:tc>
          <w:tcPr>
            <w:tcW w:w="10440" w:type="dxa"/>
            <w:gridSpan w:val="3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AB4FCF" w:rsidRPr="000B46E5" w:rsidRDefault="00AB4FCF" w:rsidP="000B46E5">
            <w:pPr>
              <w:widowControl w:val="0"/>
              <w:spacing w:before="60" w:after="60"/>
              <w:ind w:left="0"/>
              <w:rPr>
                <w:b/>
                <w:sz w:val="24"/>
                <w:szCs w:val="24"/>
              </w:rPr>
            </w:pPr>
            <w:bookmarkStart w:id="0" w:name="_Toc104876541"/>
            <w:bookmarkStart w:id="1" w:name="_Toc116219506"/>
            <w:bookmarkEnd w:id="0"/>
            <w:bookmarkEnd w:id="1"/>
            <w:r w:rsidRPr="000B46E5">
              <w:rPr>
                <w:b/>
                <w:sz w:val="24"/>
                <w:szCs w:val="24"/>
                <w:lang w:val="it-IT"/>
              </w:rPr>
              <w:t>Microsoft</w:t>
            </w:r>
            <w:r w:rsidRPr="000B46E5">
              <w:rPr>
                <w:b/>
                <w:sz w:val="24"/>
                <w:szCs w:val="24"/>
                <w:vertAlign w:val="superscript"/>
                <w:lang w:val="it-IT"/>
              </w:rPr>
              <w:t>®</w:t>
            </w:r>
            <w:r w:rsidRPr="000B46E5">
              <w:rPr>
                <w:b/>
                <w:sz w:val="24"/>
                <w:szCs w:val="24"/>
                <w:lang w:val="it-IT"/>
              </w:rPr>
              <w:t xml:space="preserve"> Project Server </w:t>
            </w:r>
            <w:r w:rsidR="000B46E5">
              <w:rPr>
                <w:b/>
                <w:sz w:val="24"/>
                <w:szCs w:val="24"/>
                <w:lang w:val="it-IT"/>
              </w:rPr>
              <w:t>2013</w:t>
            </w:r>
          </w:p>
        </w:tc>
      </w:tr>
      <w:tr w:rsidR="000B46E5" w:rsidTr="000B46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gridAfter w:val="1"/>
          <w:wBefore w:w="7" w:type="dxa"/>
          <w:wAfter w:w="18" w:type="dxa"/>
          <w:trHeight w:val="1422"/>
        </w:trPr>
        <w:tc>
          <w:tcPr>
            <w:tcW w:w="10440" w:type="dxa"/>
            <w:gridSpan w:val="3"/>
            <w:hideMark/>
          </w:tcPr>
          <w:p w:rsidR="000B46E5" w:rsidRDefault="000B46E5">
            <w:pPr>
              <w:pStyle w:val="LicenseNumber"/>
              <w:spacing w:before="120" w:after="120"/>
              <w:rPr>
                <w:sz w:val="24"/>
                <w:szCs w:val="24"/>
                <w:lang w:val="it-IT"/>
              </w:rPr>
            </w:pPr>
          </w:p>
          <w:p w:rsidR="000B46E5" w:rsidRPr="000B46E5" w:rsidRDefault="000B46E5">
            <w:pPr>
              <w:pStyle w:val="LicenseNumber"/>
              <w:spacing w:before="120" w:after="120"/>
              <w:rPr>
                <w:rFonts w:cs="Tahoma"/>
                <w:color w:val="FFFFFF"/>
                <w:sz w:val="24"/>
                <w:szCs w:val="24"/>
                <w:vertAlign w:val="superscript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>Licenze Server:</w:t>
            </w:r>
            <w:r w:rsidRPr="000B46E5">
              <w:rPr>
                <w:sz w:val="24"/>
                <w:szCs w:val="24"/>
                <w:lang w:val="it-IT"/>
              </w:rPr>
              <w:t xml:space="preserve"> </w:t>
            </w:r>
            <w:r>
              <w:rPr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0B46E5">
              <w:rPr>
                <w:sz w:val="24"/>
                <w:szCs w:val="24"/>
                <w:u w:val="single"/>
                <w:lang w:val="it-IT"/>
              </w:rPr>
              <w:instrText xml:space="preserve"> FORMTEXT </w:instrText>
            </w:r>
            <w:r>
              <w:rPr>
                <w:sz w:val="24"/>
                <w:szCs w:val="24"/>
                <w:u w:val="single"/>
              </w:rPr>
            </w:r>
            <w:r>
              <w:rPr>
                <w:sz w:val="24"/>
                <w:szCs w:val="24"/>
                <w:u w:val="single"/>
              </w:rPr>
              <w:fldChar w:fldCharType="separate"/>
            </w:r>
            <w:bookmarkStart w:id="2" w:name="_GoBack"/>
            <w:r>
              <w:rPr>
                <w:noProof/>
                <w:sz w:val="24"/>
                <w:szCs w:val="24"/>
                <w:u w:val="single"/>
              </w:rPr>
              <w:t> </w:t>
            </w:r>
            <w:r>
              <w:rPr>
                <w:noProof/>
                <w:sz w:val="24"/>
                <w:szCs w:val="24"/>
                <w:u w:val="single"/>
              </w:rPr>
              <w:t> </w:t>
            </w:r>
            <w:r>
              <w:rPr>
                <w:noProof/>
                <w:sz w:val="24"/>
                <w:szCs w:val="24"/>
                <w:u w:val="single"/>
              </w:rPr>
              <w:t> </w:t>
            </w:r>
            <w:r>
              <w:rPr>
                <w:noProof/>
                <w:sz w:val="24"/>
                <w:szCs w:val="24"/>
                <w:u w:val="single"/>
              </w:rPr>
              <w:t> </w:t>
            </w:r>
            <w:r>
              <w:rPr>
                <w:noProof/>
                <w:sz w:val="24"/>
                <w:szCs w:val="24"/>
                <w:u w:val="single"/>
              </w:rPr>
              <w:t> </w:t>
            </w:r>
            <w:bookmarkEnd w:id="2"/>
            <w:r>
              <w:rPr>
                <w:sz w:val="24"/>
                <w:szCs w:val="24"/>
                <w:u w:val="single"/>
              </w:rPr>
              <w:fldChar w:fldCharType="end"/>
            </w:r>
            <w:r>
              <w:rPr>
                <w:rFonts w:cs="Tahoma"/>
                <w:sz w:val="24"/>
                <w:szCs w:val="24"/>
                <w:vertAlign w:val="superscript"/>
              </w:rPr>
              <w:footnoteReference w:id="1"/>
            </w:r>
          </w:p>
          <w:p w:rsidR="000B46E5" w:rsidRPr="000B46E5" w:rsidRDefault="000B46E5">
            <w:pPr>
              <w:pStyle w:val="LicenseNumber"/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it-IT"/>
              </w:rPr>
              <w:t>User CAL (Licenza di accesso da parte dell’utente):</w:t>
            </w:r>
            <w:r w:rsidRPr="000B46E5">
              <w:rPr>
                <w:sz w:val="24"/>
                <w:szCs w:val="24"/>
                <w:lang w:val="it-IT"/>
              </w:rPr>
              <w:t xml:space="preserve"> </w:t>
            </w:r>
            <w:r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0B46E5">
              <w:rPr>
                <w:rFonts w:cs="Arial"/>
                <w:sz w:val="24"/>
                <w:szCs w:val="24"/>
                <w:u w:val="single"/>
                <w:lang w:val="it-IT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  <w:u w:val="single"/>
              </w:rPr>
            </w:r>
            <w:r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>
              <w:rPr>
                <w:rFonts w:cs="Tahoma"/>
                <w:sz w:val="24"/>
                <w:szCs w:val="24"/>
                <w:vertAlign w:val="superscript"/>
              </w:rPr>
              <w:footnoteReference w:id="2"/>
            </w:r>
          </w:p>
          <w:p w:rsidR="000B46E5" w:rsidRDefault="000B46E5">
            <w:pPr>
              <w:pStyle w:val="LicenseNumber"/>
              <w:spacing w:before="120" w:after="120"/>
              <w:rPr>
                <w:rFonts w:cs="Arial"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lang w:val="it-IT"/>
              </w:rPr>
              <w:t xml:space="preserve">Licenza CAL per dispositivo: </w:t>
            </w:r>
            <w:r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4"/>
                <w:szCs w:val="24"/>
                <w:u w:val="single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  <w:u w:val="single"/>
              </w:rPr>
            </w:r>
            <w:r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>
              <w:rPr>
                <w:rFonts w:cs="Tahoma"/>
                <w:sz w:val="24"/>
                <w:szCs w:val="24"/>
                <w:vertAlign w:val="superscript"/>
              </w:rPr>
              <w:footnoteReference w:id="3"/>
            </w:r>
          </w:p>
          <w:p w:rsidR="000B46E5" w:rsidRDefault="000B46E5">
            <w:pPr>
              <w:pStyle w:val="LicenseNumber"/>
              <w:spacing w:before="120" w:after="120"/>
              <w:rPr>
                <w:sz w:val="24"/>
                <w:szCs w:val="24"/>
                <w:lang w:val="fr-FR"/>
              </w:rPr>
            </w:pPr>
          </w:p>
        </w:tc>
      </w:tr>
      <w:tr w:rsidR="000848BB" w:rsidRPr="000B46E5" w:rsidTr="000B46E5">
        <w:tblPrEx>
          <w:tblCellMar>
            <w:top w:w="115" w:type="dxa"/>
            <w:bottom w:w="115" w:type="dxa"/>
          </w:tblCellMar>
        </w:tblPrEx>
        <w:trPr>
          <w:gridBefore w:val="2"/>
          <w:wBefore w:w="25" w:type="dxa"/>
          <w:cantSplit/>
        </w:trPr>
        <w:tc>
          <w:tcPr>
            <w:tcW w:w="10440" w:type="dxa"/>
            <w:gridSpan w:val="3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213F1" w:rsidRPr="000B46E5" w:rsidRDefault="00221B35" w:rsidP="000B46E5">
            <w:pPr>
              <w:widowControl w:val="0"/>
              <w:spacing w:before="60" w:after="60"/>
              <w:ind w:left="0"/>
              <w:rPr>
                <w:b/>
                <w:lang w:val="it-IT"/>
              </w:rPr>
            </w:pPr>
            <w:r w:rsidRPr="000B46E5">
              <w:rPr>
                <w:b/>
                <w:lang w:val="it-IT"/>
              </w:rPr>
              <w:t>CONTRATTO DI LICENZA CON L</w:t>
            </w:r>
            <w:r w:rsidR="005131B1" w:rsidRPr="000B46E5">
              <w:rPr>
                <w:b/>
                <w:lang w:val="it-IT"/>
              </w:rPr>
              <w:t>’</w:t>
            </w:r>
            <w:r w:rsidRPr="000B46E5">
              <w:rPr>
                <w:b/>
                <w:lang w:val="it-IT"/>
              </w:rPr>
              <w:t>UTENTE FINALE</w:t>
            </w:r>
          </w:p>
        </w:tc>
      </w:tr>
    </w:tbl>
    <w:p w:rsidR="007213F1" w:rsidRPr="000B46E5" w:rsidRDefault="00221B35" w:rsidP="000B46E5">
      <w:pPr>
        <w:widowControl w:val="0"/>
        <w:ind w:left="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Le presenti condizioni di licenza costituiscono il contratto tra il licenziante dell</w:t>
      </w:r>
      <w:r w:rsidR="005131B1" w:rsidRPr="000B46E5">
        <w:rPr>
          <w:sz w:val="20"/>
          <w:szCs w:val="20"/>
          <w:lang w:val="it-IT"/>
        </w:rPr>
        <w:t>’</w:t>
      </w:r>
      <w:r w:rsidRPr="000B46E5">
        <w:rPr>
          <w:sz w:val="20"/>
          <w:szCs w:val="20"/>
          <w:lang w:val="it-IT"/>
        </w:rPr>
        <w:t>applicazione software o della suite di applicazioni presso cui il licenziatario ha acquistato il software Microsoft (</w:t>
      </w:r>
      <w:r w:rsidR="002A188E" w:rsidRPr="000B46E5">
        <w:rPr>
          <w:sz w:val="20"/>
          <w:szCs w:val="20"/>
          <w:lang w:val="it-IT"/>
        </w:rPr>
        <w:t>“</w:t>
      </w:r>
      <w:r w:rsidRPr="000B46E5">
        <w:rPr>
          <w:sz w:val="20"/>
          <w:szCs w:val="20"/>
          <w:lang w:val="it-IT"/>
        </w:rPr>
        <w:t>Licenziante</w:t>
      </w:r>
      <w:r w:rsidR="002A188E" w:rsidRPr="000B46E5">
        <w:rPr>
          <w:sz w:val="20"/>
          <w:szCs w:val="20"/>
          <w:lang w:val="it-IT"/>
        </w:rPr>
        <w:t>”</w:t>
      </w:r>
      <w:r w:rsidRPr="000B46E5">
        <w:rPr>
          <w:sz w:val="20"/>
          <w:szCs w:val="20"/>
          <w:lang w:val="it-IT"/>
        </w:rPr>
        <w:t>) e il licenziatario.</w:t>
      </w:r>
      <w:r w:rsidR="009C324C" w:rsidRPr="000B46E5">
        <w:rPr>
          <w:sz w:val="20"/>
          <w:szCs w:val="20"/>
          <w:lang w:val="it-IT"/>
        </w:rPr>
        <w:t xml:space="preserve"> </w:t>
      </w:r>
      <w:r w:rsidRPr="000B46E5">
        <w:rPr>
          <w:sz w:val="20"/>
          <w:szCs w:val="20"/>
          <w:lang w:val="it-IT"/>
        </w:rPr>
        <w:t>Il</w:t>
      </w:r>
      <w:r w:rsidR="000B4E93" w:rsidRPr="000B46E5">
        <w:rPr>
          <w:sz w:val="20"/>
          <w:szCs w:val="20"/>
          <w:lang w:val="it-IT"/>
        </w:rPr>
        <w:t> </w:t>
      </w:r>
      <w:r w:rsidRPr="000B46E5">
        <w:rPr>
          <w:sz w:val="20"/>
          <w:szCs w:val="20"/>
          <w:lang w:val="it-IT"/>
        </w:rPr>
        <w:t>licenziatario deve leggerle con attenzione.</w:t>
      </w:r>
      <w:r w:rsidR="009C324C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Le presenti condizioni si applicano al software Microsoft di cui sopra inclusi gli eventuali supporti di memorizzazione sui quali è stato ricevuto.</w:t>
      </w:r>
      <w:r w:rsidR="009C324C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Le presenti condizioni si applicano inoltre a</w:t>
      </w:r>
    </w:p>
    <w:p w:rsidR="00DD6B10" w:rsidRPr="000B46E5" w:rsidRDefault="00221B35" w:rsidP="000B46E5">
      <w:pPr>
        <w:pStyle w:val="Bullet2"/>
        <w:widowControl w:val="0"/>
        <w:tabs>
          <w:tab w:val="clear" w:pos="720"/>
        </w:tabs>
        <w:ind w:left="36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aggiornamenti,</w:t>
      </w:r>
    </w:p>
    <w:p w:rsidR="007213F1" w:rsidRPr="000B46E5" w:rsidRDefault="00221B35" w:rsidP="000B46E5">
      <w:pPr>
        <w:pStyle w:val="Bullet2"/>
        <w:widowControl w:val="0"/>
        <w:tabs>
          <w:tab w:val="clear" w:pos="720"/>
        </w:tabs>
        <w:ind w:left="36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supplementi e</w:t>
      </w:r>
    </w:p>
    <w:p w:rsidR="007213F1" w:rsidRPr="000B46E5" w:rsidRDefault="00221B35" w:rsidP="000B46E5">
      <w:pPr>
        <w:pStyle w:val="Bullet2"/>
        <w:widowControl w:val="0"/>
        <w:tabs>
          <w:tab w:val="clear" w:pos="720"/>
        </w:tabs>
        <w:ind w:left="36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servizi basati su Internet</w:t>
      </w:r>
    </w:p>
    <w:p w:rsidR="007213F1" w:rsidRPr="000B46E5" w:rsidRDefault="00221B35" w:rsidP="000B46E5">
      <w:pPr>
        <w:widowControl w:val="0"/>
        <w:ind w:left="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forniti da Microsoft relativi al predetto software, a meno che questi siano accompagnati da specifiche condizioni.</w:t>
      </w:r>
      <w:r w:rsidR="009C324C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In tal caso, queste ultime condizioni prevalgono su quelle del presente contratto.</w:t>
      </w:r>
      <w:r w:rsidR="005D7573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 xml:space="preserve">Microsoft Corporation o una delle sue consociate (collettivamente </w:t>
      </w:r>
      <w:r w:rsidR="002A188E" w:rsidRPr="000B46E5">
        <w:rPr>
          <w:sz w:val="20"/>
          <w:szCs w:val="20"/>
          <w:lang w:val="it-IT"/>
        </w:rPr>
        <w:t>“</w:t>
      </w:r>
      <w:r w:rsidRPr="000B46E5">
        <w:rPr>
          <w:sz w:val="20"/>
          <w:szCs w:val="20"/>
          <w:lang w:val="it-IT"/>
        </w:rPr>
        <w:t>Microsoft</w:t>
      </w:r>
      <w:r w:rsidR="002A188E" w:rsidRPr="000B46E5">
        <w:rPr>
          <w:sz w:val="20"/>
          <w:szCs w:val="20"/>
          <w:lang w:val="it-IT"/>
        </w:rPr>
        <w:t>”</w:t>
      </w:r>
      <w:r w:rsidRPr="000B46E5">
        <w:rPr>
          <w:sz w:val="20"/>
          <w:szCs w:val="20"/>
          <w:lang w:val="it-IT"/>
        </w:rPr>
        <w:t>) ha concesso in licenza il software al Licenziante.</w:t>
      </w:r>
    </w:p>
    <w:p w:rsidR="00DD6B10" w:rsidRPr="000B46E5" w:rsidRDefault="00221B35" w:rsidP="000B46E5">
      <w:pPr>
        <w:pStyle w:val="Preamble"/>
        <w:widowControl w:val="0"/>
        <w:ind w:left="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Utilizzando il software, il licenziatario accetta le presenti condizioni.</w:t>
      </w:r>
      <w:r w:rsidR="009C324C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Qualora il licenziatario non le accetti, non dovrà utilizzare il software</w:t>
      </w:r>
      <w:r w:rsidR="009C324C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e dovrà restituirlo prontamente al luogo di acquisto per ottenere il rimborso del prezzo.</w:t>
      </w:r>
    </w:p>
    <w:p w:rsidR="007213F1" w:rsidRPr="000B46E5" w:rsidRDefault="00221B35" w:rsidP="000B46E5">
      <w:pPr>
        <w:pStyle w:val="Preamble"/>
        <w:widowControl w:val="0"/>
        <w:spacing w:after="120"/>
        <w:ind w:left="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Le presenti condizioni prevalgono su qualsiasi condizione elettronica eventualmente contenuta nel software.</w:t>
      </w:r>
      <w:r w:rsidR="005D7573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Nel caso di discrepanza tra una qualsiasi delle condizioni contenute nel software e le presenti condizioni, prevarranno le presenti condizioni.</w:t>
      </w:r>
    </w:p>
    <w:tbl>
      <w:tblPr>
        <w:tblW w:w="1044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440"/>
      </w:tblGrid>
      <w:tr w:rsidR="000848BB" w:rsidRPr="000B46E5" w:rsidTr="000B46E5">
        <w:trPr>
          <w:cantSplit/>
          <w:trHeight w:hRule="exact" w:val="115"/>
        </w:trPr>
        <w:tc>
          <w:tcPr>
            <w:tcW w:w="1044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7213F1" w:rsidRPr="000B46E5" w:rsidRDefault="007213F1" w:rsidP="000B46E5">
            <w:pPr>
              <w:pStyle w:val="Heading1"/>
              <w:widowControl w:val="0"/>
              <w:numPr>
                <w:ilvl w:val="0"/>
                <w:numId w:val="0"/>
              </w:numPr>
              <w:spacing w:before="0"/>
              <w:rPr>
                <w:rStyle w:val="LogoportDoNotTranslate"/>
                <w:rFonts w:ascii="Tahoma" w:eastAsia="MS Mincho" w:hAnsi="Tahoma" w:cs="Tahoma"/>
                <w:bCs/>
                <w:kern w:val="0"/>
                <w:sz w:val="20"/>
                <w:szCs w:val="20"/>
                <w:lang w:val="en-US" w:eastAsia="en-US"/>
              </w:rPr>
            </w:pPr>
          </w:p>
        </w:tc>
      </w:tr>
    </w:tbl>
    <w:p w:rsidR="007213F1" w:rsidRPr="000B46E5" w:rsidRDefault="00221B35" w:rsidP="000B46E5">
      <w:pPr>
        <w:pStyle w:val="PreambleBorderAbove"/>
        <w:widowControl w:val="0"/>
        <w:pBdr>
          <w:top w:val="none" w:sz="0" w:space="0" w:color="auto"/>
        </w:pBdr>
        <w:ind w:left="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Qualora il licenziatario si attenga alle presenti condizioni di licenza, per ciascuna licenza acquistata disporrà dei diritti di seguito indicati.</w:t>
      </w:r>
    </w:p>
    <w:p w:rsidR="007213F1" w:rsidRPr="000B46E5" w:rsidRDefault="00221B35" w:rsidP="000B46E5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sz w:val="20"/>
        </w:rPr>
      </w:pPr>
      <w:r w:rsidRPr="000B46E5">
        <w:rPr>
          <w:rFonts w:ascii="Tahoma" w:hAnsi="Tahoma" w:cs="Tahoma"/>
          <w:sz w:val="20"/>
          <w:lang w:val="it-IT"/>
        </w:rPr>
        <w:t>PREMESSE.</w:t>
      </w:r>
    </w:p>
    <w:p w:rsidR="00DD6B10" w:rsidRPr="000B46E5" w:rsidRDefault="00221B35" w:rsidP="000B46E5">
      <w:pPr>
        <w:pStyle w:val="Heading2"/>
        <w:widowControl w:val="0"/>
        <w:tabs>
          <w:tab w:val="clear" w:pos="720"/>
        </w:tabs>
        <w:ind w:hanging="360"/>
        <w:rPr>
          <w:rFonts w:cs="Tahoma"/>
          <w:b w:val="0"/>
          <w:sz w:val="20"/>
        </w:rPr>
      </w:pPr>
      <w:r w:rsidRPr="000B46E5">
        <w:rPr>
          <w:rFonts w:cs="Tahoma"/>
          <w:sz w:val="20"/>
          <w:lang w:val="it-IT"/>
        </w:rPr>
        <w:t>Software.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Il software include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software server e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  <w:lang w:val="pt-BR"/>
        </w:rPr>
      </w:pPr>
      <w:r w:rsidRPr="000B46E5">
        <w:rPr>
          <w:sz w:val="20"/>
          <w:szCs w:val="20"/>
          <w:lang w:val="it-IT"/>
        </w:rPr>
        <w:t>software aggiuntivo che potrà essere utilizzato esclusivamente con il</w:t>
      </w:r>
      <w:r w:rsidR="00DD6B10" w:rsidRPr="000B46E5">
        <w:rPr>
          <w:sz w:val="20"/>
          <w:szCs w:val="20"/>
          <w:lang w:val="it-IT"/>
        </w:rPr>
        <w:t xml:space="preserve"> software server direttamente o </w:t>
      </w:r>
      <w:r w:rsidRPr="000B46E5">
        <w:rPr>
          <w:sz w:val="20"/>
          <w:szCs w:val="20"/>
          <w:lang w:val="it-IT"/>
        </w:rPr>
        <w:t>indirettamente tramite altro software aggiuntivo.</w:t>
      </w:r>
    </w:p>
    <w:p w:rsidR="007213F1" w:rsidRPr="000B46E5" w:rsidRDefault="00221B35" w:rsidP="000B46E5">
      <w:pPr>
        <w:pStyle w:val="Heading2"/>
        <w:widowControl w:val="0"/>
        <w:tabs>
          <w:tab w:val="clear" w:pos="720"/>
        </w:tabs>
        <w:ind w:hanging="360"/>
        <w:rPr>
          <w:rFonts w:cs="Tahoma"/>
          <w:b w:val="0"/>
          <w:sz w:val="20"/>
        </w:rPr>
      </w:pPr>
      <w:r w:rsidRPr="000B46E5">
        <w:rPr>
          <w:rFonts w:cs="Tahoma"/>
          <w:sz w:val="20"/>
          <w:lang w:val="it-IT"/>
        </w:rPr>
        <w:t>Modello di Licenza.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Il software viene concesso in licenza sulla base delle seguenti condizioni: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il numero di istanze del software server eseguite dal licenziatario e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il numero di dispositivi e di utenti che accedono a istanze del software server.</w:t>
      </w:r>
    </w:p>
    <w:p w:rsidR="00DD6B10" w:rsidRPr="000B46E5" w:rsidRDefault="00221B35" w:rsidP="000B46E5">
      <w:pPr>
        <w:pStyle w:val="Heading2"/>
        <w:widowControl w:val="0"/>
        <w:tabs>
          <w:tab w:val="clear" w:pos="720"/>
        </w:tabs>
        <w:ind w:hanging="360"/>
        <w:rPr>
          <w:rFonts w:cs="Tahoma"/>
          <w:sz w:val="20"/>
        </w:rPr>
      </w:pPr>
      <w:r w:rsidRPr="000B46E5">
        <w:rPr>
          <w:rFonts w:cs="Tahoma"/>
          <w:sz w:val="20"/>
          <w:lang w:val="it-IT"/>
        </w:rPr>
        <w:t>Condizioni di Licenza da Utilizzare con Virtual Server e Altre Tecnologie Simili.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</w:rPr>
      </w:pPr>
      <w:r w:rsidRPr="000B46E5">
        <w:rPr>
          <w:b/>
          <w:sz w:val="20"/>
          <w:szCs w:val="20"/>
          <w:lang w:val="it-IT"/>
        </w:rPr>
        <w:t>Istanza.</w:t>
      </w:r>
      <w:r w:rsidR="009C324C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Il licenziatario crea un</w:t>
      </w:r>
      <w:r w:rsidR="005131B1" w:rsidRPr="000B46E5">
        <w:rPr>
          <w:sz w:val="20"/>
          <w:szCs w:val="20"/>
          <w:lang w:val="it-IT"/>
        </w:rPr>
        <w:t xml:space="preserve"> </w:t>
      </w:r>
      <w:r w:rsidR="002A188E" w:rsidRPr="000B46E5">
        <w:rPr>
          <w:sz w:val="20"/>
          <w:szCs w:val="20"/>
          <w:lang w:val="it-IT"/>
        </w:rPr>
        <w:t>“</w:t>
      </w:r>
      <w:r w:rsidRPr="000B46E5">
        <w:rPr>
          <w:sz w:val="20"/>
          <w:szCs w:val="20"/>
          <w:lang w:val="it-IT"/>
        </w:rPr>
        <w:t>istanza</w:t>
      </w:r>
      <w:r w:rsidR="002A188E" w:rsidRPr="000B46E5">
        <w:rPr>
          <w:sz w:val="20"/>
          <w:szCs w:val="20"/>
          <w:lang w:val="it-IT"/>
        </w:rPr>
        <w:t>”</w:t>
      </w:r>
      <w:r w:rsidRPr="000B46E5">
        <w:rPr>
          <w:sz w:val="20"/>
          <w:szCs w:val="20"/>
          <w:lang w:val="it-IT"/>
        </w:rPr>
        <w:t xml:space="preserve"> di software eseguendo l</w:t>
      </w:r>
      <w:r w:rsidR="00DD6B10" w:rsidRPr="000B46E5">
        <w:rPr>
          <w:sz w:val="20"/>
          <w:szCs w:val="20"/>
          <w:lang w:val="it-IT"/>
        </w:rPr>
        <w:t>a procedura di configurazione o </w:t>
      </w:r>
      <w:r w:rsidRPr="000B46E5">
        <w:rPr>
          <w:sz w:val="20"/>
          <w:szCs w:val="20"/>
          <w:lang w:val="it-IT"/>
        </w:rPr>
        <w:t>installazione del software.</w:t>
      </w:r>
      <w:r w:rsidR="005D7573" w:rsidRPr="000B46E5">
        <w:rPr>
          <w:sz w:val="20"/>
          <w:szCs w:val="20"/>
          <w:lang w:val="pt-BR"/>
        </w:rPr>
        <w:t xml:space="preserve"> </w:t>
      </w:r>
      <w:r w:rsidRPr="000B46E5">
        <w:rPr>
          <w:sz w:val="20"/>
          <w:szCs w:val="20"/>
          <w:lang w:val="it-IT"/>
        </w:rPr>
        <w:t>Il licenziatario crea anche un</w:t>
      </w:r>
      <w:r w:rsidR="005131B1" w:rsidRPr="000B46E5">
        <w:rPr>
          <w:sz w:val="20"/>
          <w:szCs w:val="20"/>
          <w:lang w:val="it-IT"/>
        </w:rPr>
        <w:t>’</w:t>
      </w:r>
      <w:r w:rsidRPr="000B46E5">
        <w:rPr>
          <w:sz w:val="20"/>
          <w:szCs w:val="20"/>
          <w:lang w:val="it-IT"/>
        </w:rPr>
        <w:t>istanza di software duplicando un</w:t>
      </w:r>
      <w:r w:rsidR="005131B1" w:rsidRPr="000B46E5">
        <w:rPr>
          <w:sz w:val="20"/>
          <w:szCs w:val="20"/>
          <w:lang w:val="it-IT"/>
        </w:rPr>
        <w:t>’</w:t>
      </w:r>
      <w:r w:rsidRPr="000B46E5">
        <w:rPr>
          <w:sz w:val="20"/>
          <w:szCs w:val="20"/>
          <w:lang w:val="it-IT"/>
        </w:rPr>
        <w:t>istanza esistente.</w:t>
      </w:r>
      <w:r w:rsidR="009C324C" w:rsidRPr="000B46E5">
        <w:rPr>
          <w:sz w:val="20"/>
          <w:szCs w:val="20"/>
          <w:lang w:val="pt-BR"/>
        </w:rPr>
        <w:t xml:space="preserve"> </w:t>
      </w:r>
      <w:r w:rsidRPr="000B46E5">
        <w:rPr>
          <w:sz w:val="20"/>
          <w:szCs w:val="20"/>
          <w:lang w:val="it-IT"/>
        </w:rPr>
        <w:t xml:space="preserve">I riferimenti al software nel presente contratto includono </w:t>
      </w:r>
      <w:r w:rsidR="002A188E" w:rsidRPr="000B46E5">
        <w:rPr>
          <w:sz w:val="20"/>
          <w:szCs w:val="20"/>
          <w:lang w:val="it-IT"/>
        </w:rPr>
        <w:t>“</w:t>
      </w:r>
      <w:r w:rsidRPr="000B46E5">
        <w:rPr>
          <w:sz w:val="20"/>
          <w:szCs w:val="20"/>
          <w:lang w:val="it-IT"/>
        </w:rPr>
        <w:t>istanze</w:t>
      </w:r>
      <w:r w:rsidR="002A188E" w:rsidRPr="000B46E5">
        <w:rPr>
          <w:sz w:val="20"/>
          <w:szCs w:val="20"/>
          <w:lang w:val="it-IT"/>
        </w:rPr>
        <w:t>”</w:t>
      </w:r>
      <w:r w:rsidRPr="000B46E5">
        <w:rPr>
          <w:sz w:val="20"/>
          <w:szCs w:val="20"/>
          <w:lang w:val="it-IT"/>
        </w:rPr>
        <w:t xml:space="preserve"> del software.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  <w:lang w:val="pt-BR"/>
        </w:rPr>
      </w:pPr>
      <w:r w:rsidRPr="000B46E5">
        <w:rPr>
          <w:b/>
          <w:sz w:val="20"/>
          <w:szCs w:val="20"/>
          <w:lang w:val="it-IT"/>
        </w:rPr>
        <w:lastRenderedPageBreak/>
        <w:t>Esecuzione di un</w:t>
      </w:r>
      <w:r w:rsidR="005131B1" w:rsidRPr="000B46E5">
        <w:rPr>
          <w:b/>
          <w:sz w:val="20"/>
          <w:szCs w:val="20"/>
          <w:lang w:val="it-IT"/>
        </w:rPr>
        <w:t>’</w:t>
      </w:r>
      <w:r w:rsidRPr="000B46E5">
        <w:rPr>
          <w:b/>
          <w:sz w:val="20"/>
          <w:szCs w:val="20"/>
          <w:lang w:val="it-IT"/>
        </w:rPr>
        <w:t>Istanza.</w:t>
      </w:r>
      <w:r w:rsidR="009C324C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 xml:space="preserve">Il licenziatario </w:t>
      </w:r>
      <w:r w:rsidR="002A188E" w:rsidRPr="000B46E5">
        <w:rPr>
          <w:sz w:val="20"/>
          <w:szCs w:val="20"/>
          <w:lang w:val="it-IT"/>
        </w:rPr>
        <w:t>“</w:t>
      </w:r>
      <w:r w:rsidRPr="000B46E5">
        <w:rPr>
          <w:sz w:val="20"/>
          <w:szCs w:val="20"/>
          <w:lang w:val="it-IT"/>
        </w:rPr>
        <w:t>esegue un</w:t>
      </w:r>
      <w:r w:rsidR="005131B1" w:rsidRPr="000B46E5">
        <w:rPr>
          <w:sz w:val="20"/>
          <w:szCs w:val="20"/>
          <w:lang w:val="it-IT"/>
        </w:rPr>
        <w:t>’</w:t>
      </w:r>
      <w:r w:rsidRPr="000B46E5">
        <w:rPr>
          <w:sz w:val="20"/>
          <w:szCs w:val="20"/>
          <w:lang w:val="it-IT"/>
        </w:rPr>
        <w:t>istanza</w:t>
      </w:r>
      <w:r w:rsidR="002A188E" w:rsidRPr="000B46E5">
        <w:rPr>
          <w:sz w:val="20"/>
          <w:szCs w:val="20"/>
          <w:lang w:val="it-IT"/>
        </w:rPr>
        <w:t>”</w:t>
      </w:r>
      <w:r w:rsidRPr="000B46E5">
        <w:rPr>
          <w:sz w:val="20"/>
          <w:szCs w:val="20"/>
          <w:lang w:val="it-IT"/>
        </w:rPr>
        <w:t xml:space="preserve"> di software caricandola in memoria ed eseguendo una o più delle relative istruzioni.</w:t>
      </w:r>
      <w:r w:rsidR="005D7573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Una volta in esecuzione, un</w:t>
      </w:r>
      <w:r w:rsidR="005131B1" w:rsidRPr="000B46E5">
        <w:rPr>
          <w:sz w:val="20"/>
          <w:szCs w:val="20"/>
          <w:lang w:val="it-IT"/>
        </w:rPr>
        <w:t>’</w:t>
      </w:r>
      <w:r w:rsidRPr="000B46E5">
        <w:rPr>
          <w:sz w:val="20"/>
          <w:szCs w:val="20"/>
          <w:lang w:val="it-IT"/>
        </w:rPr>
        <w:t>istanza viene considerata tale (anche se le relative istruzioni non sono più eseguite) fino a quando non viene rimossa dalla memoria.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</w:rPr>
      </w:pPr>
      <w:r w:rsidRPr="000B46E5">
        <w:rPr>
          <w:b/>
          <w:sz w:val="20"/>
          <w:szCs w:val="20"/>
          <w:lang w:val="it-IT"/>
        </w:rPr>
        <w:t>Ambiente del Sistema Operativo.</w:t>
      </w:r>
      <w:r w:rsidR="009C324C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 xml:space="preserve">Un </w:t>
      </w:r>
      <w:r w:rsidR="002A188E" w:rsidRPr="000B46E5">
        <w:rPr>
          <w:sz w:val="20"/>
          <w:szCs w:val="20"/>
          <w:lang w:val="it-IT"/>
        </w:rPr>
        <w:t>“</w:t>
      </w:r>
      <w:r w:rsidRPr="000B46E5">
        <w:rPr>
          <w:sz w:val="20"/>
          <w:szCs w:val="20"/>
          <w:lang w:val="it-IT"/>
        </w:rPr>
        <w:t>ambiente del sistema operativo</w:t>
      </w:r>
      <w:r w:rsidR="002A188E" w:rsidRPr="000B46E5">
        <w:rPr>
          <w:sz w:val="20"/>
          <w:szCs w:val="20"/>
          <w:lang w:val="it-IT"/>
        </w:rPr>
        <w:t>”</w:t>
      </w:r>
      <w:r w:rsidRPr="000B46E5">
        <w:rPr>
          <w:sz w:val="20"/>
          <w:szCs w:val="20"/>
          <w:lang w:val="it-IT"/>
        </w:rPr>
        <w:t xml:space="preserve"> è un</w:t>
      </w:r>
      <w:r w:rsidR="005131B1" w:rsidRPr="000B46E5">
        <w:rPr>
          <w:sz w:val="20"/>
          <w:szCs w:val="20"/>
          <w:lang w:val="it-IT"/>
        </w:rPr>
        <w:t>’</w:t>
      </w:r>
      <w:r w:rsidRPr="000B46E5">
        <w:rPr>
          <w:sz w:val="20"/>
          <w:szCs w:val="20"/>
          <w:lang w:val="it-IT"/>
        </w:rPr>
        <w:t>istanza di un sistema operativo e istanze di eventuali applicazioni configurate per essere eseguite su quella istanza del sistema operativo.</w:t>
      </w:r>
      <w:r w:rsidR="005D7573" w:rsidRPr="000B46E5">
        <w:rPr>
          <w:sz w:val="20"/>
          <w:szCs w:val="20"/>
          <w:lang w:val="pt-BR"/>
        </w:rPr>
        <w:t xml:space="preserve"> </w:t>
      </w:r>
      <w:r w:rsidRPr="000B46E5">
        <w:rPr>
          <w:sz w:val="20"/>
          <w:szCs w:val="20"/>
          <w:lang w:val="it-IT"/>
        </w:rPr>
        <w:t>Esistono due tipi di ambienti del sistema operativo, fisico e virtuale.</w:t>
      </w:r>
      <w:r w:rsidR="005D7573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Un ambiente del sistema operativo fisico è configurato per essere eseguito direttamente su un sistema hardware fisico.</w:t>
      </w:r>
      <w:r w:rsidR="005D7573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Un ambiente del sistema operativo virtuale è configurato per essere eseguito su un sistema hardware virtuale o in altro modo emulato.</w:t>
      </w:r>
      <w:r w:rsidR="005D7573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Un sistema hardware fisico può avere uno o entrambi i seguenti elementi:</w:t>
      </w:r>
    </w:p>
    <w:p w:rsidR="007213F1" w:rsidRPr="000B46E5" w:rsidRDefault="00221B35" w:rsidP="000B46E5">
      <w:pPr>
        <w:pStyle w:val="Bullet4"/>
        <w:widowControl w:val="0"/>
        <w:tabs>
          <w:tab w:val="clear" w:pos="1437"/>
        </w:tabs>
        <w:ind w:left="144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un ambiente fisico del sistema operativo</w:t>
      </w:r>
    </w:p>
    <w:p w:rsidR="007213F1" w:rsidRPr="000B46E5" w:rsidRDefault="00221B35" w:rsidP="000B46E5">
      <w:pPr>
        <w:pStyle w:val="Bullet4"/>
        <w:widowControl w:val="0"/>
        <w:tabs>
          <w:tab w:val="clear" w:pos="1437"/>
        </w:tabs>
        <w:ind w:left="144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uno o più ambienti virtuali del sistema operativo.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  <w:lang w:val="pt-BR"/>
        </w:rPr>
      </w:pPr>
      <w:r w:rsidRPr="000B46E5">
        <w:rPr>
          <w:b/>
          <w:sz w:val="20"/>
          <w:szCs w:val="20"/>
          <w:lang w:val="it-IT"/>
        </w:rPr>
        <w:t>Server.</w:t>
      </w:r>
      <w:r w:rsidR="009C324C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 xml:space="preserve">Un </w:t>
      </w:r>
      <w:r w:rsidR="002A188E" w:rsidRPr="000B46E5">
        <w:rPr>
          <w:sz w:val="20"/>
          <w:szCs w:val="20"/>
          <w:lang w:val="it-IT"/>
        </w:rPr>
        <w:t>“</w:t>
      </w:r>
      <w:r w:rsidRPr="000B46E5">
        <w:rPr>
          <w:sz w:val="20"/>
          <w:szCs w:val="20"/>
          <w:lang w:val="it-IT"/>
        </w:rPr>
        <w:t>server</w:t>
      </w:r>
      <w:r w:rsidR="002A188E" w:rsidRPr="000B46E5">
        <w:rPr>
          <w:sz w:val="20"/>
          <w:szCs w:val="20"/>
          <w:lang w:val="it-IT"/>
        </w:rPr>
        <w:t>”</w:t>
      </w:r>
      <w:r w:rsidRPr="000B46E5">
        <w:rPr>
          <w:sz w:val="20"/>
          <w:szCs w:val="20"/>
          <w:lang w:val="it-IT"/>
        </w:rPr>
        <w:t xml:space="preserve"> è un sistema hardware fisico in grado di eseguire un software server.</w:t>
      </w:r>
      <w:r w:rsidR="009C324C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Una</w:t>
      </w:r>
      <w:r w:rsidR="005131B1" w:rsidRPr="000B46E5">
        <w:rPr>
          <w:sz w:val="20"/>
          <w:szCs w:val="20"/>
          <w:lang w:val="it-IT"/>
        </w:rPr>
        <w:t> </w:t>
      </w:r>
      <w:r w:rsidRPr="000B46E5">
        <w:rPr>
          <w:sz w:val="20"/>
          <w:szCs w:val="20"/>
          <w:lang w:val="it-IT"/>
        </w:rPr>
        <w:t>partizione hardware o un blade è considerato un sistema hardware fisico separato.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  <w:lang w:val="pt-BR"/>
        </w:rPr>
      </w:pPr>
      <w:r w:rsidRPr="000B46E5">
        <w:rPr>
          <w:b/>
          <w:sz w:val="20"/>
          <w:szCs w:val="20"/>
          <w:lang w:val="it-IT"/>
        </w:rPr>
        <w:t>Assegnazione di una Licenza del Software.</w:t>
      </w:r>
      <w:r w:rsidR="009C324C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Assegnare una</w:t>
      </w:r>
      <w:r w:rsidR="005131B1" w:rsidRPr="000B46E5">
        <w:rPr>
          <w:sz w:val="20"/>
          <w:szCs w:val="20"/>
          <w:lang w:val="it-IT"/>
        </w:rPr>
        <w:t xml:space="preserve"> </w:t>
      </w:r>
      <w:r w:rsidR="002A188E" w:rsidRPr="000B46E5">
        <w:rPr>
          <w:sz w:val="20"/>
          <w:szCs w:val="20"/>
          <w:lang w:val="it-IT"/>
        </w:rPr>
        <w:t>“</w:t>
      </w:r>
      <w:r w:rsidRPr="000B46E5">
        <w:rPr>
          <w:sz w:val="20"/>
          <w:szCs w:val="20"/>
          <w:lang w:val="it-IT"/>
        </w:rPr>
        <w:t>licenza del software</w:t>
      </w:r>
      <w:r w:rsidR="002A188E" w:rsidRPr="000B46E5">
        <w:rPr>
          <w:sz w:val="20"/>
          <w:szCs w:val="20"/>
          <w:lang w:val="it-IT"/>
        </w:rPr>
        <w:t>”</w:t>
      </w:r>
      <w:r w:rsidRPr="000B46E5">
        <w:rPr>
          <w:sz w:val="20"/>
          <w:szCs w:val="20"/>
          <w:lang w:val="it-IT"/>
        </w:rPr>
        <w:t xml:space="preserve"> significa semplicemente designare quella licenza a un dispositivo o a un utente.</w:t>
      </w:r>
    </w:p>
    <w:p w:rsidR="007213F1" w:rsidRPr="000B46E5" w:rsidRDefault="00221B35" w:rsidP="000B46E5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sz w:val="20"/>
        </w:rPr>
      </w:pPr>
      <w:r w:rsidRPr="000B46E5">
        <w:rPr>
          <w:rFonts w:ascii="Tahoma" w:hAnsi="Tahoma" w:cs="Tahoma"/>
          <w:sz w:val="20"/>
          <w:lang w:val="it-IT"/>
        </w:rPr>
        <w:t>DIRITTI SULL</w:t>
      </w:r>
      <w:r w:rsidR="005131B1" w:rsidRPr="000B46E5">
        <w:rPr>
          <w:rFonts w:ascii="Tahoma" w:hAnsi="Tahoma" w:cs="Tahoma"/>
          <w:sz w:val="20"/>
          <w:lang w:val="it-IT"/>
        </w:rPr>
        <w:t>’</w:t>
      </w:r>
      <w:r w:rsidRPr="000B46E5">
        <w:rPr>
          <w:rFonts w:ascii="Tahoma" w:hAnsi="Tahoma" w:cs="Tahoma"/>
          <w:sz w:val="20"/>
          <w:lang w:val="it-IT"/>
        </w:rPr>
        <w:t>UTILIZZO.</w:t>
      </w:r>
    </w:p>
    <w:p w:rsidR="007213F1" w:rsidRPr="000B46E5" w:rsidRDefault="00221B35" w:rsidP="000B46E5">
      <w:pPr>
        <w:pStyle w:val="Heading2"/>
        <w:widowControl w:val="0"/>
        <w:tabs>
          <w:tab w:val="clear" w:pos="720"/>
        </w:tabs>
        <w:ind w:hanging="360"/>
        <w:rPr>
          <w:rFonts w:cs="Tahoma"/>
          <w:sz w:val="20"/>
        </w:rPr>
      </w:pPr>
      <w:r w:rsidRPr="000B46E5">
        <w:rPr>
          <w:rFonts w:cs="Tahoma"/>
          <w:sz w:val="20"/>
          <w:lang w:val="it-IT"/>
        </w:rPr>
        <w:t>Cessione della Licenza al Server.</w:t>
      </w:r>
    </w:p>
    <w:p w:rsidR="007213F1" w:rsidRPr="000B46E5" w:rsidRDefault="00221B35" w:rsidP="000B46E5">
      <w:pPr>
        <w:pStyle w:val="Heading3"/>
        <w:widowControl w:val="0"/>
        <w:tabs>
          <w:tab w:val="clear" w:pos="1077"/>
          <w:tab w:val="clear" w:pos="1440"/>
        </w:tabs>
        <w:ind w:left="1080" w:hanging="360"/>
        <w:rPr>
          <w:rFonts w:ascii="Tahoma" w:hAnsi="Tahoma" w:cs="Tahoma"/>
          <w:b w:val="0"/>
          <w:bCs/>
          <w:sz w:val="20"/>
        </w:rPr>
      </w:pPr>
      <w:r w:rsidRPr="000B46E5">
        <w:rPr>
          <w:rFonts w:ascii="Tahoma" w:hAnsi="Tahoma" w:cs="Tahoma"/>
          <w:b w:val="0"/>
          <w:bCs/>
          <w:sz w:val="20"/>
          <w:lang w:val="it-IT"/>
        </w:rPr>
        <w:t>Prima che il licenziatario esegua una qualsiasi istanza del software server ai sensi di una licenza software, dovrà cedere tale licenza a uno dei suoi server.</w:t>
      </w:r>
      <w:r w:rsidR="005D7573" w:rsidRPr="000B46E5">
        <w:rPr>
          <w:rFonts w:ascii="Tahoma" w:hAnsi="Tahoma" w:cs="Tahoma"/>
          <w:b w:val="0"/>
          <w:bCs/>
          <w:sz w:val="20"/>
        </w:rPr>
        <w:t xml:space="preserve"> </w:t>
      </w:r>
      <w:r w:rsidRPr="000B46E5">
        <w:rPr>
          <w:rFonts w:ascii="Tahoma" w:hAnsi="Tahoma" w:cs="Tahoma"/>
          <w:b w:val="0"/>
          <w:bCs/>
          <w:sz w:val="20"/>
          <w:lang w:val="it-IT"/>
        </w:rPr>
        <w:t>Tale server è il server concesso in licenza per quella particolare licenza.</w:t>
      </w:r>
      <w:r w:rsidR="005D7573" w:rsidRPr="000B46E5">
        <w:rPr>
          <w:rFonts w:ascii="Tahoma" w:hAnsi="Tahoma" w:cs="Tahoma"/>
          <w:b w:val="0"/>
          <w:bCs/>
          <w:sz w:val="20"/>
        </w:rPr>
        <w:t xml:space="preserve"> </w:t>
      </w:r>
      <w:r w:rsidRPr="000B46E5">
        <w:rPr>
          <w:rFonts w:ascii="Tahoma" w:hAnsi="Tahoma" w:cs="Tahoma"/>
          <w:b w:val="0"/>
          <w:bCs/>
          <w:sz w:val="20"/>
          <w:lang w:val="it-IT"/>
        </w:rPr>
        <w:t>Il licenziatario potrà cedere altre licenze software allo stesso server, ma non potrà cedere la stessa licenza a più di un server.</w:t>
      </w:r>
    </w:p>
    <w:p w:rsidR="007213F1" w:rsidRPr="000B46E5" w:rsidRDefault="00221B35" w:rsidP="000B46E5">
      <w:pPr>
        <w:pStyle w:val="Heading3"/>
        <w:widowControl w:val="0"/>
        <w:tabs>
          <w:tab w:val="clear" w:pos="1077"/>
          <w:tab w:val="clear" w:pos="1440"/>
        </w:tabs>
        <w:ind w:left="1080" w:hanging="360"/>
        <w:rPr>
          <w:rFonts w:ascii="Tahoma" w:hAnsi="Tahoma" w:cs="Tahoma"/>
          <w:b w:val="0"/>
          <w:bCs/>
          <w:sz w:val="20"/>
        </w:rPr>
      </w:pPr>
      <w:r w:rsidRPr="000B46E5">
        <w:rPr>
          <w:rFonts w:ascii="Tahoma" w:hAnsi="Tahoma" w:cs="Tahoma"/>
          <w:b w:val="0"/>
          <w:bCs/>
          <w:sz w:val="20"/>
          <w:lang w:val="it-IT"/>
        </w:rPr>
        <w:t>Il licenziatario potrà riassegnare una licenza software, ma non entro 90 giorni dall</w:t>
      </w:r>
      <w:r w:rsidR="005131B1" w:rsidRPr="000B46E5">
        <w:rPr>
          <w:rFonts w:ascii="Tahoma" w:hAnsi="Tahoma" w:cs="Tahoma"/>
          <w:b w:val="0"/>
          <w:bCs/>
          <w:sz w:val="20"/>
          <w:lang w:val="it-IT"/>
        </w:rPr>
        <w:t>’</w:t>
      </w:r>
      <w:r w:rsidRPr="000B46E5">
        <w:rPr>
          <w:rFonts w:ascii="Tahoma" w:hAnsi="Tahoma" w:cs="Tahoma"/>
          <w:b w:val="0"/>
          <w:bCs/>
          <w:sz w:val="20"/>
          <w:lang w:val="it-IT"/>
        </w:rPr>
        <w:t>ultima cessione.</w:t>
      </w:r>
      <w:r w:rsidR="009C324C" w:rsidRPr="000B46E5">
        <w:rPr>
          <w:rFonts w:ascii="Tahoma" w:hAnsi="Tahoma" w:cs="Tahoma"/>
          <w:b w:val="0"/>
          <w:bCs/>
          <w:sz w:val="20"/>
        </w:rPr>
        <w:t xml:space="preserve"> </w:t>
      </w:r>
      <w:r w:rsidRPr="000B46E5">
        <w:rPr>
          <w:rFonts w:ascii="Tahoma" w:hAnsi="Tahoma" w:cs="Tahoma"/>
          <w:b w:val="0"/>
          <w:bCs/>
          <w:sz w:val="20"/>
          <w:lang w:val="it-IT"/>
        </w:rPr>
        <w:t>Il licenziatario potrà riassegnare una licenza software prima di tale periodo qualora ritiri il server concesso in licenza a causa di un problema hardware permanente.</w:t>
      </w:r>
      <w:r w:rsidR="009C324C" w:rsidRPr="000B46E5">
        <w:rPr>
          <w:rFonts w:ascii="Tahoma" w:hAnsi="Tahoma" w:cs="Tahoma"/>
          <w:b w:val="0"/>
          <w:bCs/>
          <w:sz w:val="20"/>
        </w:rPr>
        <w:t xml:space="preserve"> </w:t>
      </w:r>
      <w:r w:rsidRPr="000B46E5">
        <w:rPr>
          <w:rFonts w:ascii="Tahoma" w:hAnsi="Tahoma" w:cs="Tahoma"/>
          <w:b w:val="0"/>
          <w:bCs/>
          <w:sz w:val="20"/>
          <w:lang w:val="it-IT"/>
        </w:rPr>
        <w:t>Qualora il licenziatario riassegni una licenza, il server, al quale la licenza viene riassegnata, diventa il nuovo server concesso in</w:t>
      </w:r>
      <w:r w:rsidR="005131B1" w:rsidRPr="000B46E5">
        <w:rPr>
          <w:rFonts w:ascii="Tahoma" w:hAnsi="Tahoma" w:cs="Tahoma"/>
          <w:b w:val="0"/>
          <w:bCs/>
          <w:sz w:val="20"/>
          <w:lang w:val="it-IT"/>
        </w:rPr>
        <w:t> </w:t>
      </w:r>
      <w:r w:rsidRPr="000B46E5">
        <w:rPr>
          <w:rFonts w:ascii="Tahoma" w:hAnsi="Tahoma" w:cs="Tahoma"/>
          <w:b w:val="0"/>
          <w:bCs/>
          <w:sz w:val="20"/>
          <w:lang w:val="it-IT"/>
        </w:rPr>
        <w:t>licenza per quella licenza.</w:t>
      </w:r>
    </w:p>
    <w:p w:rsidR="007213F1" w:rsidRPr="000B46E5" w:rsidRDefault="00221B35" w:rsidP="000B46E5">
      <w:pPr>
        <w:pStyle w:val="Heading2"/>
        <w:widowControl w:val="0"/>
        <w:tabs>
          <w:tab w:val="clear" w:pos="720"/>
        </w:tabs>
        <w:ind w:hanging="360"/>
        <w:rPr>
          <w:rFonts w:cs="Tahoma"/>
          <w:b w:val="0"/>
          <w:sz w:val="20"/>
          <w:lang w:val="pt-BR"/>
        </w:rPr>
      </w:pPr>
      <w:r w:rsidRPr="000B46E5">
        <w:rPr>
          <w:rFonts w:cs="Tahoma"/>
          <w:sz w:val="20"/>
          <w:lang w:val="it-IT"/>
        </w:rPr>
        <w:t>Esecuzione di Istanze del Software Server.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Il licenziatario potrà eseguire ogni singola volta un</w:t>
      </w:r>
      <w:r w:rsidR="005131B1" w:rsidRPr="000B46E5">
        <w:rPr>
          <w:rFonts w:cs="Tahoma"/>
          <w:b w:val="0"/>
          <w:sz w:val="20"/>
          <w:lang w:val="it-IT"/>
        </w:rPr>
        <w:t>’</w:t>
      </w:r>
      <w:r w:rsidRPr="000B46E5">
        <w:rPr>
          <w:rFonts w:cs="Tahoma"/>
          <w:b w:val="0"/>
          <w:sz w:val="20"/>
          <w:lang w:val="it-IT"/>
        </w:rPr>
        <w:t>istanza del software server in un ambiente fisico o virtuale del sistema operativo sul server concesso in licenza.</w:t>
      </w:r>
    </w:p>
    <w:p w:rsidR="00DD6B10" w:rsidRPr="000B46E5" w:rsidRDefault="00221B35" w:rsidP="000B46E5">
      <w:pPr>
        <w:pStyle w:val="Heading2"/>
        <w:widowControl w:val="0"/>
        <w:tabs>
          <w:tab w:val="clear" w:pos="720"/>
        </w:tabs>
        <w:ind w:hanging="360"/>
        <w:rPr>
          <w:rFonts w:cs="Tahoma"/>
          <w:b w:val="0"/>
          <w:sz w:val="20"/>
        </w:rPr>
      </w:pPr>
      <w:r w:rsidRPr="000B46E5">
        <w:rPr>
          <w:rFonts w:cs="Tahoma"/>
          <w:sz w:val="20"/>
          <w:lang w:val="it-IT"/>
        </w:rPr>
        <w:t>Esecuzione di Istanze del Software Aggiuntivo.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 xml:space="preserve">Il licenziatario potrà eseguire o altrimenti utilizzare un numero qualsiasi di istanze del software aggiuntivo elencato </w:t>
      </w:r>
      <w:r w:rsidR="00DD6B10" w:rsidRPr="000B46E5">
        <w:rPr>
          <w:rFonts w:cs="Tahoma"/>
          <w:b w:val="0"/>
          <w:sz w:val="20"/>
          <w:lang w:val="it-IT"/>
        </w:rPr>
        <w:t>di seguito in ambienti fisici o </w:t>
      </w:r>
      <w:r w:rsidRPr="000B46E5">
        <w:rPr>
          <w:rFonts w:cs="Tahoma"/>
          <w:b w:val="0"/>
          <w:sz w:val="20"/>
          <w:lang w:val="it-IT"/>
        </w:rPr>
        <w:t>virtuali del sistema operativo su un numero qualsiasi di dispositivi.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Il licenziatario potrà utilizzare software aggiuntivo esclusivamente con il software server direttamente o indirettamente tramite altro software aggiuntivo.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Software Development Kit</w:t>
      </w:r>
    </w:p>
    <w:p w:rsidR="007213F1" w:rsidRPr="000B46E5" w:rsidRDefault="00221B35" w:rsidP="000B46E5">
      <w:pPr>
        <w:pStyle w:val="Heading2"/>
        <w:widowControl w:val="0"/>
        <w:tabs>
          <w:tab w:val="clear" w:pos="720"/>
        </w:tabs>
        <w:ind w:hanging="360"/>
        <w:rPr>
          <w:rFonts w:cs="Tahoma"/>
          <w:b w:val="0"/>
          <w:sz w:val="20"/>
        </w:rPr>
      </w:pPr>
      <w:r w:rsidRPr="000B46E5">
        <w:rPr>
          <w:rFonts w:cs="Tahoma"/>
          <w:sz w:val="20"/>
          <w:lang w:val="it-IT"/>
        </w:rPr>
        <w:t>Creazione e Memorizzazione di Istanze sui Server o sui Supporti di Memorizzazione.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Il licenziatario disporrà dei diritti aggiuntivi che seguono per ogni licenza software acquistata.</w:t>
      </w:r>
    </w:p>
    <w:p w:rsidR="007213F1" w:rsidRPr="000B46E5" w:rsidRDefault="00221B35" w:rsidP="000B46E5">
      <w:pPr>
        <w:pStyle w:val="Heading3"/>
        <w:widowControl w:val="0"/>
        <w:tabs>
          <w:tab w:val="clear" w:pos="1077"/>
          <w:tab w:val="clear" w:pos="1440"/>
        </w:tabs>
        <w:ind w:left="1080" w:hanging="360"/>
        <w:rPr>
          <w:rFonts w:ascii="Tahoma" w:hAnsi="Tahoma" w:cs="Tahoma"/>
          <w:b w:val="0"/>
          <w:bCs/>
          <w:sz w:val="20"/>
        </w:rPr>
      </w:pPr>
      <w:r w:rsidRPr="000B46E5">
        <w:rPr>
          <w:rFonts w:ascii="Tahoma" w:hAnsi="Tahoma" w:cs="Tahoma"/>
          <w:b w:val="0"/>
          <w:bCs/>
          <w:sz w:val="20"/>
          <w:lang w:val="it-IT"/>
        </w:rPr>
        <w:t>Il licenziatario potrà creare un</w:t>
      </w:r>
      <w:r w:rsidR="005131B1" w:rsidRPr="000B46E5">
        <w:rPr>
          <w:rFonts w:ascii="Tahoma" w:hAnsi="Tahoma" w:cs="Tahoma"/>
          <w:b w:val="0"/>
          <w:bCs/>
          <w:sz w:val="20"/>
          <w:lang w:val="it-IT"/>
        </w:rPr>
        <w:t>’</w:t>
      </w:r>
      <w:r w:rsidRPr="000B46E5">
        <w:rPr>
          <w:rFonts w:ascii="Tahoma" w:hAnsi="Tahoma" w:cs="Tahoma"/>
          <w:b w:val="0"/>
          <w:bCs/>
          <w:sz w:val="20"/>
          <w:lang w:val="it-IT"/>
        </w:rPr>
        <w:t>istanza del software server esclusivamente per esercitare il proprio diritto a eseguire un</w:t>
      </w:r>
      <w:r w:rsidR="005131B1" w:rsidRPr="000B46E5">
        <w:rPr>
          <w:rFonts w:ascii="Tahoma" w:hAnsi="Tahoma" w:cs="Tahoma"/>
          <w:b w:val="0"/>
          <w:bCs/>
          <w:sz w:val="20"/>
          <w:lang w:val="it-IT"/>
        </w:rPr>
        <w:t>’</w:t>
      </w:r>
      <w:r w:rsidRPr="000B46E5">
        <w:rPr>
          <w:rFonts w:ascii="Tahoma" w:hAnsi="Tahoma" w:cs="Tahoma"/>
          <w:b w:val="0"/>
          <w:bCs/>
          <w:sz w:val="20"/>
          <w:lang w:val="it-IT"/>
        </w:rPr>
        <w:t>istanza in un ambiente fisico del sistema operativo nella modalità descritta</w:t>
      </w:r>
      <w:r w:rsidR="004D1D8E" w:rsidRPr="000B46E5">
        <w:rPr>
          <w:rFonts w:ascii="Tahoma" w:hAnsi="Tahoma" w:cs="Tahoma"/>
          <w:b w:val="0"/>
          <w:bCs/>
          <w:sz w:val="20"/>
          <w:lang w:val="it-IT"/>
        </w:rPr>
        <w:t> </w:t>
      </w:r>
      <w:r w:rsidRPr="000B46E5">
        <w:rPr>
          <w:rFonts w:ascii="Tahoma" w:hAnsi="Tahoma" w:cs="Tahoma"/>
          <w:b w:val="0"/>
          <w:bCs/>
          <w:sz w:val="20"/>
          <w:lang w:val="it-IT"/>
        </w:rPr>
        <w:t>sopra.</w:t>
      </w:r>
    </w:p>
    <w:p w:rsidR="007213F1" w:rsidRPr="000B46E5" w:rsidRDefault="00221B35" w:rsidP="000B46E5">
      <w:pPr>
        <w:pStyle w:val="Heading3"/>
        <w:widowControl w:val="0"/>
        <w:tabs>
          <w:tab w:val="clear" w:pos="1077"/>
          <w:tab w:val="clear" w:pos="1440"/>
        </w:tabs>
        <w:ind w:left="1080" w:hanging="360"/>
        <w:rPr>
          <w:rFonts w:ascii="Tahoma" w:hAnsi="Tahoma" w:cs="Tahoma"/>
          <w:b w:val="0"/>
          <w:bCs/>
          <w:sz w:val="20"/>
        </w:rPr>
      </w:pPr>
      <w:r w:rsidRPr="000B46E5">
        <w:rPr>
          <w:rFonts w:ascii="Tahoma" w:hAnsi="Tahoma" w:cs="Tahoma"/>
          <w:b w:val="0"/>
          <w:bCs/>
          <w:sz w:val="20"/>
          <w:lang w:val="it-IT"/>
        </w:rPr>
        <w:t>Il licenziatario potrà creare un numero qualsiasi di istanze del software server esclusivamente per esercitare il proprio diritto a eseguire istanze in ambienti virtuali del sistema operativo nella modalità descritta sopra.</w:t>
      </w:r>
    </w:p>
    <w:p w:rsidR="007213F1" w:rsidRPr="000B46E5" w:rsidRDefault="00221B35" w:rsidP="000B46E5">
      <w:pPr>
        <w:pStyle w:val="Heading3"/>
        <w:widowControl w:val="0"/>
        <w:tabs>
          <w:tab w:val="clear" w:pos="1077"/>
          <w:tab w:val="clear" w:pos="1440"/>
        </w:tabs>
        <w:ind w:left="1080" w:hanging="360"/>
        <w:rPr>
          <w:rFonts w:ascii="Tahoma" w:hAnsi="Tahoma" w:cs="Tahoma"/>
          <w:b w:val="0"/>
          <w:bCs/>
          <w:sz w:val="20"/>
        </w:rPr>
      </w:pPr>
      <w:r w:rsidRPr="000B46E5">
        <w:rPr>
          <w:rFonts w:ascii="Tahoma" w:hAnsi="Tahoma" w:cs="Tahoma"/>
          <w:b w:val="0"/>
          <w:bCs/>
          <w:sz w:val="20"/>
          <w:lang w:val="it-IT"/>
        </w:rPr>
        <w:t>Il licenziatario potrà creare un numero qualsiasi di istanze del software aggiuntivo esclusivamente per esercitare i propri diritti a eseguire o utilizzare istanze in ambienti fisici e virtuali del sistema operativo nella modalità descritta sopra.</w:t>
      </w:r>
    </w:p>
    <w:p w:rsidR="007213F1" w:rsidRPr="000B46E5" w:rsidRDefault="00221B35" w:rsidP="000B46E5">
      <w:pPr>
        <w:pStyle w:val="Heading3"/>
        <w:widowControl w:val="0"/>
        <w:tabs>
          <w:tab w:val="clear" w:pos="1077"/>
          <w:tab w:val="clear" w:pos="1440"/>
        </w:tabs>
        <w:ind w:left="1080" w:hanging="360"/>
        <w:rPr>
          <w:rFonts w:ascii="Tahoma" w:hAnsi="Tahoma" w:cs="Tahoma"/>
          <w:b w:val="0"/>
          <w:bCs/>
          <w:sz w:val="20"/>
        </w:rPr>
      </w:pPr>
      <w:r w:rsidRPr="000B46E5">
        <w:rPr>
          <w:rFonts w:ascii="Tahoma" w:hAnsi="Tahoma" w:cs="Tahoma"/>
          <w:b w:val="0"/>
          <w:bCs/>
          <w:sz w:val="20"/>
          <w:lang w:val="it-IT"/>
        </w:rPr>
        <w:t>Il licenziatario potrà creare e memorizzare istanze per esercitare i propri diritti descritti sopra in virtù delle licenze software.</w:t>
      </w:r>
      <w:r w:rsidR="005D7573" w:rsidRPr="000B46E5">
        <w:rPr>
          <w:rFonts w:ascii="Tahoma" w:hAnsi="Tahoma" w:cs="Tahoma"/>
          <w:b w:val="0"/>
          <w:bCs/>
          <w:sz w:val="20"/>
        </w:rPr>
        <w:t xml:space="preserve"> </w:t>
      </w:r>
      <w:r w:rsidRPr="000B46E5">
        <w:rPr>
          <w:rFonts w:ascii="Tahoma" w:hAnsi="Tahoma" w:cs="Tahoma"/>
          <w:b w:val="0"/>
          <w:bCs/>
          <w:sz w:val="20"/>
          <w:lang w:val="it-IT"/>
        </w:rPr>
        <w:t>Il licenziatario non potrà utilizzare le istanze per scopi diversi, ad</w:t>
      </w:r>
      <w:r w:rsidR="005131B1" w:rsidRPr="000B46E5">
        <w:rPr>
          <w:rFonts w:ascii="Tahoma" w:hAnsi="Tahoma" w:cs="Tahoma"/>
          <w:b w:val="0"/>
          <w:bCs/>
          <w:sz w:val="20"/>
          <w:lang w:val="it-IT"/>
        </w:rPr>
        <w:t> </w:t>
      </w:r>
      <w:r w:rsidRPr="000B46E5">
        <w:rPr>
          <w:rFonts w:ascii="Tahoma" w:hAnsi="Tahoma" w:cs="Tahoma"/>
          <w:b w:val="0"/>
          <w:bCs/>
          <w:sz w:val="20"/>
          <w:lang w:val="it-IT"/>
        </w:rPr>
        <w:t>esempio non potrà distribuirle a terzi.</w:t>
      </w:r>
    </w:p>
    <w:p w:rsidR="007213F1" w:rsidRPr="000B46E5" w:rsidRDefault="00221B35" w:rsidP="000B46E5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sz w:val="20"/>
        </w:rPr>
      </w:pPr>
      <w:r w:rsidRPr="000B46E5">
        <w:rPr>
          <w:rFonts w:ascii="Tahoma" w:hAnsi="Tahoma" w:cs="Tahoma"/>
          <w:sz w:val="20"/>
          <w:lang w:val="it-IT"/>
        </w:rPr>
        <w:t>REQUISITI AGGIUNTIVI PER LE LICENZE E/O DIRITTI SULL</w:t>
      </w:r>
      <w:r w:rsidR="005131B1" w:rsidRPr="000B46E5">
        <w:rPr>
          <w:rFonts w:ascii="Tahoma" w:hAnsi="Tahoma" w:cs="Tahoma"/>
          <w:sz w:val="20"/>
          <w:lang w:val="it-IT"/>
        </w:rPr>
        <w:t>’</w:t>
      </w:r>
      <w:r w:rsidRPr="000B46E5">
        <w:rPr>
          <w:rFonts w:ascii="Tahoma" w:hAnsi="Tahoma" w:cs="Tahoma"/>
          <w:sz w:val="20"/>
          <w:lang w:val="it-IT"/>
        </w:rPr>
        <w:t>UTILIZZO.</w:t>
      </w:r>
    </w:p>
    <w:p w:rsidR="007213F1" w:rsidRPr="000B46E5" w:rsidRDefault="00221B35" w:rsidP="000B46E5">
      <w:pPr>
        <w:pStyle w:val="Heading2"/>
        <w:widowControl w:val="0"/>
        <w:tabs>
          <w:tab w:val="clear" w:pos="720"/>
        </w:tabs>
        <w:ind w:hanging="360"/>
        <w:rPr>
          <w:rFonts w:cs="Tahoma"/>
          <w:sz w:val="20"/>
        </w:rPr>
      </w:pPr>
      <w:r w:rsidRPr="000B46E5">
        <w:rPr>
          <w:rFonts w:cs="Tahoma"/>
          <w:sz w:val="20"/>
          <w:lang w:val="it-IT"/>
        </w:rPr>
        <w:t>Licenze di Accesso Client (</w:t>
      </w:r>
      <w:r w:rsidR="002A188E" w:rsidRPr="000B46E5">
        <w:rPr>
          <w:rFonts w:cs="Tahoma"/>
          <w:sz w:val="20"/>
          <w:lang w:val="it-IT"/>
        </w:rPr>
        <w:t>“</w:t>
      </w:r>
      <w:r w:rsidRPr="000B46E5">
        <w:rPr>
          <w:rFonts w:cs="Tahoma"/>
          <w:sz w:val="20"/>
          <w:lang w:val="it-IT"/>
        </w:rPr>
        <w:t>Client Access License</w:t>
      </w:r>
      <w:r w:rsidR="002A188E" w:rsidRPr="000B46E5">
        <w:rPr>
          <w:rFonts w:cs="Tahoma"/>
          <w:sz w:val="20"/>
          <w:lang w:val="it-IT"/>
        </w:rPr>
        <w:t>”</w:t>
      </w:r>
      <w:r w:rsidRPr="000B46E5">
        <w:rPr>
          <w:rFonts w:cs="Tahoma"/>
          <w:sz w:val="20"/>
          <w:lang w:val="it-IT"/>
        </w:rPr>
        <w:t xml:space="preserve"> o </w:t>
      </w:r>
      <w:r w:rsidR="002A188E" w:rsidRPr="000B46E5">
        <w:rPr>
          <w:rFonts w:cs="Tahoma"/>
          <w:sz w:val="20"/>
          <w:lang w:val="it-IT"/>
        </w:rPr>
        <w:t>“</w:t>
      </w:r>
      <w:r w:rsidRPr="000B46E5">
        <w:rPr>
          <w:rFonts w:cs="Tahoma"/>
          <w:sz w:val="20"/>
          <w:lang w:val="it-IT"/>
        </w:rPr>
        <w:t>CAL</w:t>
      </w:r>
      <w:r w:rsidR="002A188E" w:rsidRPr="000B46E5">
        <w:rPr>
          <w:rFonts w:cs="Tahoma"/>
          <w:sz w:val="20"/>
          <w:lang w:val="it-IT"/>
        </w:rPr>
        <w:t>”</w:t>
      </w:r>
      <w:r w:rsidRPr="000B46E5">
        <w:rPr>
          <w:rFonts w:cs="Tahoma"/>
          <w:sz w:val="20"/>
          <w:lang w:val="it-IT"/>
        </w:rPr>
        <w:t>).</w:t>
      </w:r>
    </w:p>
    <w:p w:rsidR="007213F1" w:rsidRPr="000B46E5" w:rsidRDefault="00221B35" w:rsidP="000B46E5">
      <w:pPr>
        <w:pStyle w:val="Heading3Bold"/>
        <w:widowControl w:val="0"/>
        <w:tabs>
          <w:tab w:val="clear" w:pos="1077"/>
          <w:tab w:val="clear" w:pos="1440"/>
          <w:tab w:val="clear" w:pos="1530"/>
        </w:tabs>
        <w:ind w:left="1080" w:hanging="360"/>
        <w:rPr>
          <w:rFonts w:ascii="Tahoma" w:hAnsi="Tahoma" w:cs="Tahoma"/>
          <w:bCs w:val="0"/>
          <w:sz w:val="20"/>
        </w:rPr>
      </w:pPr>
      <w:r w:rsidRPr="000B46E5">
        <w:rPr>
          <w:rFonts w:ascii="Tahoma" w:hAnsi="Tahoma" w:cs="Tahoma"/>
          <w:bCs w:val="0"/>
          <w:sz w:val="20"/>
          <w:lang w:val="it-IT"/>
        </w:rPr>
        <w:t>Il licenziatario dovrà acquistare e assegnare la CAL appropriata a ogni dispositivo o</w:t>
      </w:r>
      <w:r w:rsidR="005131B1" w:rsidRPr="000B46E5">
        <w:rPr>
          <w:rFonts w:ascii="Tahoma" w:hAnsi="Tahoma" w:cs="Tahoma"/>
          <w:bCs w:val="0"/>
          <w:sz w:val="20"/>
          <w:lang w:val="it-IT"/>
        </w:rPr>
        <w:t> </w:t>
      </w:r>
      <w:r w:rsidRPr="000B46E5">
        <w:rPr>
          <w:rFonts w:ascii="Tahoma" w:hAnsi="Tahoma" w:cs="Tahoma"/>
          <w:bCs w:val="0"/>
          <w:sz w:val="20"/>
          <w:lang w:val="it-IT"/>
        </w:rPr>
        <w:t>utente che accede direttamente o indirettamente a istanze del software server.</w:t>
      </w:r>
      <w:r w:rsidR="009C324C" w:rsidRPr="000B46E5">
        <w:rPr>
          <w:rFonts w:ascii="Tahoma" w:hAnsi="Tahoma" w:cs="Tahoma"/>
          <w:bCs w:val="0"/>
          <w:sz w:val="20"/>
        </w:rPr>
        <w:t xml:space="preserve"> </w:t>
      </w:r>
      <w:r w:rsidRPr="000B46E5">
        <w:rPr>
          <w:rFonts w:ascii="Tahoma" w:hAnsi="Tahoma" w:cs="Tahoma"/>
          <w:bCs w:val="0"/>
          <w:sz w:val="20"/>
          <w:lang w:val="it-IT"/>
        </w:rPr>
        <w:t>Una</w:t>
      </w:r>
      <w:r w:rsidR="005131B1" w:rsidRPr="000B46E5">
        <w:rPr>
          <w:rFonts w:ascii="Tahoma" w:hAnsi="Tahoma" w:cs="Tahoma"/>
          <w:bCs w:val="0"/>
          <w:sz w:val="20"/>
          <w:lang w:val="it-IT"/>
        </w:rPr>
        <w:t> </w:t>
      </w:r>
      <w:r w:rsidRPr="000B46E5">
        <w:rPr>
          <w:rFonts w:ascii="Tahoma" w:hAnsi="Tahoma" w:cs="Tahoma"/>
          <w:bCs w:val="0"/>
          <w:sz w:val="20"/>
          <w:lang w:val="it-IT"/>
        </w:rPr>
        <w:t>partizione hardware o un blade è considerato un dispositivo separato.</w:t>
      </w:r>
    </w:p>
    <w:p w:rsidR="007213F1" w:rsidRPr="000B46E5" w:rsidRDefault="00221B35" w:rsidP="000B46E5">
      <w:pPr>
        <w:pStyle w:val="Bullet4"/>
        <w:widowControl w:val="0"/>
        <w:tabs>
          <w:tab w:val="clear" w:pos="1437"/>
        </w:tabs>
        <w:ind w:left="144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lastRenderedPageBreak/>
        <w:t>Il licenziatario non sarà tenuto a disporre di CAL per i server concessi in licenza per eseguire istanze del software server.</w:t>
      </w:r>
    </w:p>
    <w:p w:rsidR="007213F1" w:rsidRPr="000B46E5" w:rsidRDefault="00221B35" w:rsidP="000B46E5">
      <w:pPr>
        <w:pStyle w:val="Bullet4"/>
        <w:widowControl w:val="0"/>
        <w:tabs>
          <w:tab w:val="clear" w:pos="1437"/>
        </w:tabs>
        <w:ind w:left="144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Il licenziatario non sarà tenuto a disporre di CAL per un massimo di due dispositivi o utenti che accedono a istanze del software server esclusivamente per amministrarle.</w:t>
      </w:r>
    </w:p>
    <w:p w:rsidR="00DD6B10" w:rsidRPr="000B46E5" w:rsidRDefault="00221B35" w:rsidP="000B46E5">
      <w:pPr>
        <w:pStyle w:val="Bullet4"/>
        <w:widowControl w:val="0"/>
        <w:tabs>
          <w:tab w:val="clear" w:pos="1437"/>
        </w:tabs>
        <w:ind w:left="144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Le CAL consentono di accedere a istanze di versioni precedenti, ma non di versioni successive, del software server.</w:t>
      </w:r>
    </w:p>
    <w:p w:rsidR="007213F1" w:rsidRPr="000B46E5" w:rsidRDefault="00221B35" w:rsidP="000B46E5">
      <w:pPr>
        <w:pStyle w:val="Heading3Bold"/>
        <w:widowControl w:val="0"/>
        <w:tabs>
          <w:tab w:val="clear" w:pos="1077"/>
          <w:tab w:val="clear" w:pos="1440"/>
          <w:tab w:val="clear" w:pos="1530"/>
        </w:tabs>
        <w:ind w:left="1080" w:hanging="360"/>
        <w:rPr>
          <w:rFonts w:ascii="Tahoma" w:hAnsi="Tahoma" w:cs="Tahoma"/>
          <w:b/>
          <w:sz w:val="20"/>
        </w:rPr>
      </w:pPr>
      <w:r w:rsidRPr="000B46E5">
        <w:rPr>
          <w:rFonts w:ascii="Tahoma" w:hAnsi="Tahoma" w:cs="Tahoma"/>
          <w:b/>
          <w:bCs w:val="0"/>
          <w:sz w:val="20"/>
          <w:lang w:val="it-IT"/>
        </w:rPr>
        <w:t>Tipi di CAL.</w:t>
      </w:r>
      <w:r w:rsidR="009C324C" w:rsidRPr="000B46E5">
        <w:rPr>
          <w:rFonts w:ascii="Tahoma" w:hAnsi="Tahoma" w:cs="Tahoma"/>
          <w:b/>
          <w:bCs w:val="0"/>
          <w:sz w:val="20"/>
        </w:rPr>
        <w:t xml:space="preserve"> </w:t>
      </w:r>
      <w:r w:rsidR="00E80B5C" w:rsidRPr="000B46E5">
        <w:rPr>
          <w:rFonts w:ascii="Tahoma" w:hAnsi="Tahoma" w:cs="Tahoma"/>
          <w:sz w:val="20"/>
          <w:lang w:val="it-IT"/>
        </w:rPr>
        <w:t>Esistono due tipi di CAL:</w:t>
      </w:r>
      <w:r w:rsidRPr="000B46E5">
        <w:rPr>
          <w:rFonts w:ascii="Tahoma" w:hAnsi="Tahoma" w:cs="Tahoma"/>
          <w:bCs w:val="0"/>
          <w:sz w:val="20"/>
        </w:rPr>
        <w:t xml:space="preserve"> </w:t>
      </w:r>
      <w:r w:rsidR="00E80B5C" w:rsidRPr="000B46E5">
        <w:rPr>
          <w:rFonts w:ascii="Tahoma" w:hAnsi="Tahoma" w:cs="Tahoma"/>
          <w:bCs w:val="0"/>
          <w:sz w:val="20"/>
          <w:lang w:val="it-IT"/>
        </w:rPr>
        <w:t>una per dispositivi e una per utenti.</w:t>
      </w:r>
      <w:r w:rsidR="009C324C" w:rsidRPr="000B46E5">
        <w:rPr>
          <w:rFonts w:ascii="Tahoma" w:hAnsi="Tahoma" w:cs="Tahoma"/>
          <w:bCs w:val="0"/>
          <w:sz w:val="20"/>
        </w:rPr>
        <w:t xml:space="preserve"> </w:t>
      </w:r>
      <w:r w:rsidRPr="000B46E5">
        <w:rPr>
          <w:rFonts w:ascii="Tahoma" w:hAnsi="Tahoma" w:cs="Tahoma"/>
          <w:bCs w:val="0"/>
          <w:sz w:val="20"/>
          <w:lang w:val="it-IT"/>
        </w:rPr>
        <w:t>Il licenziatario potrà memorizzare istanze del software server e del software aggiuntivo su uno qualsiasi dei suoi server o dei suoi supporti di memorizzazione.</w:t>
      </w:r>
      <w:r w:rsidR="009C324C" w:rsidRPr="000B46E5">
        <w:rPr>
          <w:rFonts w:ascii="Tahoma" w:hAnsi="Tahoma" w:cs="Tahoma"/>
          <w:bCs w:val="0"/>
          <w:sz w:val="20"/>
        </w:rPr>
        <w:t xml:space="preserve"> </w:t>
      </w:r>
      <w:r w:rsidRPr="000B46E5">
        <w:rPr>
          <w:rFonts w:ascii="Tahoma" w:hAnsi="Tahoma" w:cs="Tahoma"/>
          <w:bCs w:val="0"/>
          <w:sz w:val="20"/>
          <w:lang w:val="it-IT"/>
        </w:rPr>
        <w:t>Ogni CAL utente autorizza un utente, che utilizza un dispositivo qualsiasi, ad accedere a istanze del software server sui server concessi in licenza.</w:t>
      </w:r>
      <w:r w:rsidR="009C324C" w:rsidRPr="000B46E5">
        <w:rPr>
          <w:rFonts w:ascii="Tahoma" w:hAnsi="Tahoma" w:cs="Tahoma"/>
          <w:bCs w:val="0"/>
          <w:sz w:val="20"/>
        </w:rPr>
        <w:t xml:space="preserve"> </w:t>
      </w:r>
      <w:r w:rsidRPr="000B46E5">
        <w:rPr>
          <w:rFonts w:ascii="Tahoma" w:hAnsi="Tahoma" w:cs="Tahoma"/>
          <w:bCs w:val="0"/>
          <w:sz w:val="20"/>
          <w:lang w:val="it-IT"/>
        </w:rPr>
        <w:t>Il</w:t>
      </w:r>
      <w:r w:rsidR="005131B1" w:rsidRPr="000B46E5">
        <w:rPr>
          <w:rFonts w:ascii="Tahoma" w:hAnsi="Tahoma" w:cs="Tahoma"/>
          <w:bCs w:val="0"/>
          <w:sz w:val="20"/>
          <w:lang w:val="it-IT"/>
        </w:rPr>
        <w:t> </w:t>
      </w:r>
      <w:r w:rsidRPr="000B46E5">
        <w:rPr>
          <w:rFonts w:ascii="Tahoma" w:hAnsi="Tahoma" w:cs="Tahoma"/>
          <w:bCs w:val="0"/>
          <w:sz w:val="20"/>
          <w:lang w:val="it-IT"/>
        </w:rPr>
        <w:t>licenziatario potrà utilizzare una forma intermedia tra CAL per dispositivo e CAL per utente.</w:t>
      </w:r>
    </w:p>
    <w:p w:rsidR="007213F1" w:rsidRPr="000B46E5" w:rsidRDefault="00221B35" w:rsidP="000B46E5">
      <w:pPr>
        <w:pStyle w:val="Heading3Bold"/>
        <w:widowControl w:val="0"/>
        <w:tabs>
          <w:tab w:val="clear" w:pos="1077"/>
          <w:tab w:val="clear" w:pos="1440"/>
          <w:tab w:val="clear" w:pos="1530"/>
        </w:tabs>
        <w:ind w:left="1080" w:hanging="360"/>
        <w:rPr>
          <w:rFonts w:ascii="Tahoma" w:hAnsi="Tahoma" w:cs="Tahoma"/>
          <w:b/>
          <w:sz w:val="20"/>
        </w:rPr>
      </w:pPr>
      <w:r w:rsidRPr="000B46E5">
        <w:rPr>
          <w:rFonts w:ascii="Tahoma" w:hAnsi="Tahoma" w:cs="Tahoma"/>
          <w:b/>
          <w:bCs w:val="0"/>
          <w:sz w:val="20"/>
          <w:lang w:val="it-IT"/>
        </w:rPr>
        <w:t>Riassegnazione di CAL.</w:t>
      </w:r>
      <w:r w:rsidR="009C324C" w:rsidRPr="000B46E5">
        <w:rPr>
          <w:rFonts w:ascii="Tahoma" w:hAnsi="Tahoma" w:cs="Tahoma"/>
          <w:bCs w:val="0"/>
          <w:sz w:val="20"/>
        </w:rPr>
        <w:t xml:space="preserve"> </w:t>
      </w:r>
      <w:r w:rsidRPr="000B46E5">
        <w:rPr>
          <w:rFonts w:ascii="Tahoma" w:hAnsi="Tahoma" w:cs="Tahoma"/>
          <w:bCs w:val="0"/>
          <w:sz w:val="20"/>
          <w:lang w:val="it-IT"/>
        </w:rPr>
        <w:t>Il licenziatario potrà:</w:t>
      </w:r>
    </w:p>
    <w:p w:rsidR="007213F1" w:rsidRPr="000B46E5" w:rsidRDefault="00221B35" w:rsidP="000B46E5">
      <w:pPr>
        <w:pStyle w:val="Bullet4"/>
        <w:widowControl w:val="0"/>
        <w:tabs>
          <w:tab w:val="clear" w:pos="1437"/>
        </w:tabs>
        <w:ind w:left="144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riassegnare definitivamente una CAL dispositivo da un dispositivo a un altro o una CAL utente da un utente a un altro oppure</w:t>
      </w:r>
    </w:p>
    <w:p w:rsidR="007213F1" w:rsidRPr="000B46E5" w:rsidRDefault="00E80B5C" w:rsidP="000B46E5">
      <w:pPr>
        <w:pStyle w:val="Bullet4"/>
        <w:widowControl w:val="0"/>
        <w:tabs>
          <w:tab w:val="clear" w:pos="1437"/>
        </w:tabs>
        <w:ind w:left="1440" w:hanging="360"/>
        <w:rPr>
          <w:sz w:val="20"/>
          <w:szCs w:val="20"/>
          <w:lang w:val="pt-BR"/>
        </w:rPr>
      </w:pPr>
      <w:r w:rsidRPr="000B46E5">
        <w:rPr>
          <w:sz w:val="20"/>
          <w:szCs w:val="20"/>
          <w:lang w:val="it-IT"/>
        </w:rPr>
        <w:t>riassegnare temporaneamente una CAL dispositivo a un dispositivo temporaneo mentre il</w:t>
      </w:r>
      <w:r w:rsidR="004C36DE" w:rsidRPr="000B46E5">
        <w:rPr>
          <w:sz w:val="20"/>
          <w:szCs w:val="20"/>
          <w:lang w:val="it-IT"/>
        </w:rPr>
        <w:t> </w:t>
      </w:r>
      <w:r w:rsidRPr="000B46E5">
        <w:rPr>
          <w:sz w:val="20"/>
          <w:szCs w:val="20"/>
          <w:lang w:val="it-IT"/>
        </w:rPr>
        <w:t>dispositivo principale è guasto oppure una CAL utente a un lavoratore temporaneo mentre l</w:t>
      </w:r>
      <w:r w:rsidR="005131B1" w:rsidRPr="000B46E5">
        <w:rPr>
          <w:sz w:val="20"/>
          <w:szCs w:val="20"/>
          <w:lang w:val="it-IT"/>
        </w:rPr>
        <w:t>’</w:t>
      </w:r>
      <w:r w:rsidRPr="000B46E5">
        <w:rPr>
          <w:sz w:val="20"/>
          <w:szCs w:val="20"/>
          <w:lang w:val="it-IT"/>
        </w:rPr>
        <w:t>utente principale è assente.</w:t>
      </w:r>
    </w:p>
    <w:p w:rsidR="007213F1" w:rsidRPr="000B46E5" w:rsidRDefault="00221B35" w:rsidP="000B46E5">
      <w:pPr>
        <w:pStyle w:val="Heading2"/>
        <w:widowControl w:val="0"/>
        <w:tabs>
          <w:tab w:val="clear" w:pos="720"/>
        </w:tabs>
        <w:ind w:hanging="360"/>
        <w:rPr>
          <w:rFonts w:cs="Tahoma"/>
          <w:b w:val="0"/>
          <w:sz w:val="20"/>
        </w:rPr>
      </w:pPr>
      <w:r w:rsidRPr="000B46E5">
        <w:rPr>
          <w:rFonts w:cs="Tahoma"/>
          <w:sz w:val="20"/>
          <w:lang w:val="it-IT"/>
        </w:rPr>
        <w:t>Multiplexing.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L</w:t>
      </w:r>
      <w:r w:rsidR="005131B1" w:rsidRPr="000B46E5">
        <w:rPr>
          <w:rFonts w:cs="Tahoma"/>
          <w:b w:val="0"/>
          <w:sz w:val="20"/>
          <w:lang w:val="it-IT"/>
        </w:rPr>
        <w:t>’</w:t>
      </w:r>
      <w:r w:rsidRPr="000B46E5">
        <w:rPr>
          <w:rFonts w:cs="Tahoma"/>
          <w:b w:val="0"/>
          <w:sz w:val="20"/>
          <w:lang w:val="it-IT"/>
        </w:rPr>
        <w:t>hardware o il software utilizzato dal licenziatario per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raggruppare le connessioni,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reindirizzare le informazioni oppure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ridurre il numero di dispositivi o utenti che accedono a o utilizzano direttamente il software</w:t>
      </w:r>
    </w:p>
    <w:p w:rsidR="007213F1" w:rsidRPr="000B46E5" w:rsidRDefault="00221B35" w:rsidP="000B46E5">
      <w:pPr>
        <w:pStyle w:val="Body2"/>
        <w:widowControl w:val="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 xml:space="preserve">(talvolta indicato come </w:t>
      </w:r>
      <w:r w:rsidR="002A188E" w:rsidRPr="000B46E5">
        <w:rPr>
          <w:sz w:val="20"/>
          <w:szCs w:val="20"/>
          <w:lang w:val="it-IT"/>
        </w:rPr>
        <w:t>“</w:t>
      </w:r>
      <w:r w:rsidRPr="000B46E5">
        <w:rPr>
          <w:sz w:val="20"/>
          <w:szCs w:val="20"/>
          <w:lang w:val="it-IT"/>
        </w:rPr>
        <w:t>multiplexing</w:t>
      </w:r>
      <w:r w:rsidR="002A188E" w:rsidRPr="000B46E5">
        <w:rPr>
          <w:sz w:val="20"/>
          <w:szCs w:val="20"/>
          <w:lang w:val="it-IT"/>
        </w:rPr>
        <w:t>”</w:t>
      </w:r>
      <w:r w:rsidRPr="000B46E5">
        <w:rPr>
          <w:sz w:val="20"/>
          <w:szCs w:val="20"/>
          <w:lang w:val="it-IT"/>
        </w:rPr>
        <w:t xml:space="preserve"> o </w:t>
      </w:r>
      <w:r w:rsidR="002A188E" w:rsidRPr="000B46E5">
        <w:rPr>
          <w:sz w:val="20"/>
          <w:szCs w:val="20"/>
          <w:lang w:val="it-IT"/>
        </w:rPr>
        <w:t>“</w:t>
      </w:r>
      <w:r w:rsidRPr="000B46E5">
        <w:rPr>
          <w:sz w:val="20"/>
          <w:szCs w:val="20"/>
          <w:lang w:val="it-IT"/>
        </w:rPr>
        <w:t>pooling</w:t>
      </w:r>
      <w:r w:rsidR="002A188E" w:rsidRPr="000B46E5">
        <w:rPr>
          <w:sz w:val="20"/>
          <w:szCs w:val="20"/>
          <w:lang w:val="it-IT"/>
        </w:rPr>
        <w:t>”</w:t>
      </w:r>
      <w:r w:rsidRPr="000B46E5">
        <w:rPr>
          <w:sz w:val="20"/>
          <w:szCs w:val="20"/>
          <w:lang w:val="it-IT"/>
        </w:rPr>
        <w:t>), non riduce il numero di licenze di qualsiasi tipo che sono necessarie.</w:t>
      </w:r>
    </w:p>
    <w:p w:rsidR="007213F1" w:rsidRPr="000B46E5" w:rsidRDefault="00221B35" w:rsidP="000B46E5">
      <w:pPr>
        <w:pStyle w:val="Heading2"/>
        <w:widowControl w:val="0"/>
        <w:tabs>
          <w:tab w:val="clear" w:pos="720"/>
        </w:tabs>
        <w:ind w:hanging="360"/>
        <w:rPr>
          <w:rFonts w:cs="Tahoma"/>
          <w:b w:val="0"/>
          <w:sz w:val="20"/>
        </w:rPr>
      </w:pPr>
      <w:r w:rsidRPr="000B46E5">
        <w:rPr>
          <w:rFonts w:cs="Tahoma"/>
          <w:sz w:val="20"/>
          <w:lang w:val="it-IT"/>
        </w:rPr>
        <w:t>Nessuna Separazione del Software Server.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Il licenziatario non potrà separare il software server per</w:t>
      </w:r>
      <w:r w:rsidR="005131B1" w:rsidRPr="000B46E5">
        <w:rPr>
          <w:rFonts w:cs="Tahoma"/>
          <w:b w:val="0"/>
          <w:sz w:val="20"/>
          <w:lang w:val="it-IT"/>
        </w:rPr>
        <w:t> </w:t>
      </w:r>
      <w:r w:rsidRPr="000B46E5">
        <w:rPr>
          <w:rFonts w:cs="Tahoma"/>
          <w:b w:val="0"/>
          <w:sz w:val="20"/>
          <w:lang w:val="it-IT"/>
        </w:rPr>
        <w:t>utilizzarlo su più di un ambiente del sistema operativo ai sensi di una licenza singola, se non espressamente consentito.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Tale disposizione si applica anche nel caso in cui gli ambienti del sistema operativo si trovino sullo stesso sistema hardware fisico.</w:t>
      </w:r>
    </w:p>
    <w:p w:rsidR="007213F1" w:rsidRPr="000B46E5" w:rsidRDefault="00221B35" w:rsidP="000B46E5">
      <w:pPr>
        <w:pStyle w:val="Heading2"/>
        <w:widowControl w:val="0"/>
        <w:tabs>
          <w:tab w:val="clear" w:pos="720"/>
        </w:tabs>
        <w:ind w:hanging="360"/>
        <w:rPr>
          <w:rFonts w:cs="Tahoma"/>
          <w:b w:val="0"/>
          <w:sz w:val="20"/>
          <w:lang w:val="pt-BR"/>
        </w:rPr>
      </w:pPr>
      <w:r w:rsidRPr="000B46E5">
        <w:rPr>
          <w:rFonts w:cs="Tahoma"/>
          <w:sz w:val="20"/>
          <w:lang w:val="it-IT"/>
        </w:rPr>
        <w:t>Microsoft Operations Manager (MOM) Management Packs.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Il software server potrà contenere MOM Management Packs.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Questi dati sono parte di MOM.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Le condizioni di licenza per MOM si applicano all</w:t>
      </w:r>
      <w:r w:rsidR="005131B1" w:rsidRPr="000B46E5">
        <w:rPr>
          <w:rFonts w:cs="Tahoma"/>
          <w:b w:val="0"/>
          <w:sz w:val="20"/>
          <w:lang w:val="it-IT"/>
        </w:rPr>
        <w:t>’</w:t>
      </w:r>
      <w:r w:rsidRPr="000B46E5">
        <w:rPr>
          <w:rFonts w:cs="Tahoma"/>
          <w:b w:val="0"/>
          <w:sz w:val="20"/>
          <w:lang w:val="it-IT"/>
        </w:rPr>
        <w:t>utilizzo da parte del licenziatario di MOM Management Packs.</w:t>
      </w:r>
    </w:p>
    <w:p w:rsidR="007213F1" w:rsidRPr="000B46E5" w:rsidRDefault="00221B35" w:rsidP="000B46E5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sz w:val="20"/>
        </w:rPr>
      </w:pPr>
      <w:r w:rsidRPr="000B46E5">
        <w:rPr>
          <w:rFonts w:ascii="Tahoma" w:hAnsi="Tahoma" w:cs="Tahoma"/>
          <w:sz w:val="20"/>
          <w:lang w:val="it-IT"/>
        </w:rPr>
        <w:t>ATTIVAZIONE OBBLIGATORIA.</w:t>
      </w:r>
      <w:r w:rsidR="009C324C" w:rsidRPr="000B46E5">
        <w:rPr>
          <w:rFonts w:ascii="Tahoma" w:hAnsi="Tahoma" w:cs="Tahoma"/>
          <w:sz w:val="20"/>
        </w:rPr>
        <w:t xml:space="preserve"> </w:t>
      </w:r>
      <w:r w:rsidRPr="000B46E5">
        <w:rPr>
          <w:rFonts w:ascii="Tahoma" w:hAnsi="Tahoma" w:cs="Tahoma"/>
          <w:sz w:val="20"/>
          <w:lang w:val="it-IT"/>
        </w:rPr>
        <w:t>Il diritto del licenziatario di utilizzare il presente software si limita a quanto descritto durante l</w:t>
      </w:r>
      <w:r w:rsidR="005131B1" w:rsidRPr="000B46E5">
        <w:rPr>
          <w:rFonts w:ascii="Tahoma" w:hAnsi="Tahoma" w:cs="Tahoma"/>
          <w:sz w:val="20"/>
          <w:lang w:val="it-IT"/>
        </w:rPr>
        <w:t>’</w:t>
      </w:r>
      <w:r w:rsidRPr="000B46E5">
        <w:rPr>
          <w:rFonts w:ascii="Tahoma" w:hAnsi="Tahoma" w:cs="Tahoma"/>
          <w:sz w:val="20"/>
          <w:lang w:val="it-IT"/>
        </w:rPr>
        <w:t>installazione, a meno che non lo attivi.</w:t>
      </w:r>
      <w:r w:rsidR="009C324C" w:rsidRPr="000B46E5">
        <w:rPr>
          <w:rFonts w:ascii="Tahoma" w:hAnsi="Tahoma" w:cs="Tahoma"/>
          <w:sz w:val="20"/>
        </w:rPr>
        <w:t xml:space="preserve"> </w:t>
      </w:r>
      <w:r w:rsidR="00DD6B10" w:rsidRPr="000B46E5">
        <w:rPr>
          <w:rFonts w:ascii="Tahoma" w:hAnsi="Tahoma" w:cs="Tahoma"/>
          <w:sz w:val="20"/>
          <w:lang w:val="it-IT"/>
        </w:rPr>
        <w:t>Questa operazione è </w:t>
      </w:r>
      <w:r w:rsidRPr="000B46E5">
        <w:rPr>
          <w:rFonts w:ascii="Tahoma" w:hAnsi="Tahoma" w:cs="Tahoma"/>
          <w:sz w:val="20"/>
          <w:lang w:val="it-IT"/>
        </w:rPr>
        <w:t>necessaria per evitare l</w:t>
      </w:r>
      <w:r w:rsidR="005131B1" w:rsidRPr="000B46E5">
        <w:rPr>
          <w:rFonts w:ascii="Tahoma" w:hAnsi="Tahoma" w:cs="Tahoma"/>
          <w:sz w:val="20"/>
          <w:lang w:val="it-IT"/>
        </w:rPr>
        <w:t>’</w:t>
      </w:r>
      <w:r w:rsidRPr="000B46E5">
        <w:rPr>
          <w:rFonts w:ascii="Tahoma" w:hAnsi="Tahoma" w:cs="Tahoma"/>
          <w:sz w:val="20"/>
          <w:lang w:val="it-IT"/>
        </w:rPr>
        <w:t xml:space="preserve">utilizzo di </w:t>
      </w:r>
      <w:r w:rsidR="000B46E5">
        <w:rPr>
          <w:rFonts w:ascii="Tahoma" w:hAnsi="Tahoma" w:cs="Tahoma"/>
          <w:sz w:val="20"/>
          <w:lang w:val="it-IT"/>
        </w:rPr>
        <w:t>software</w:t>
      </w:r>
      <w:r w:rsidRPr="000B46E5">
        <w:rPr>
          <w:rFonts w:ascii="Tahoma" w:hAnsi="Tahoma" w:cs="Tahoma"/>
          <w:sz w:val="20"/>
          <w:lang w:val="it-IT"/>
        </w:rPr>
        <w:t xml:space="preserve"> non concesso in licenza.</w:t>
      </w:r>
      <w:r w:rsidR="009C324C" w:rsidRPr="000B46E5">
        <w:rPr>
          <w:rFonts w:ascii="Tahoma" w:hAnsi="Tahoma" w:cs="Tahoma"/>
          <w:sz w:val="20"/>
        </w:rPr>
        <w:t xml:space="preserve"> </w:t>
      </w:r>
      <w:r w:rsidRPr="000B46E5">
        <w:rPr>
          <w:rFonts w:ascii="Tahoma" w:hAnsi="Tahoma" w:cs="Tahoma"/>
          <w:sz w:val="20"/>
          <w:lang w:val="it-IT"/>
        </w:rPr>
        <w:t>Il licenziatario non potrà continuare a utilizzare il software se non lo ha attivato.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licenziatario può anche attivare il software tramite Internet o per telefono; potrebbero essere addebitati i costi della connessione a Internet e della telefonata.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Alcune modifiche apportate ai componenti del computer del licenziatario o al software stesso potrebbero richiedere una nuova attivazione del software.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sz w:val="20"/>
          <w:lang w:val="it-IT"/>
        </w:rPr>
        <w:t>Il software continuerà a visualizzare promemoria relativi all</w:t>
      </w:r>
      <w:r w:rsidR="005131B1" w:rsidRPr="000B46E5">
        <w:rPr>
          <w:rFonts w:ascii="Tahoma" w:hAnsi="Tahoma" w:cs="Tahoma"/>
          <w:sz w:val="20"/>
          <w:lang w:val="it-IT"/>
        </w:rPr>
        <w:t>’</w:t>
      </w:r>
      <w:r w:rsidRPr="000B46E5">
        <w:rPr>
          <w:rFonts w:ascii="Tahoma" w:hAnsi="Tahoma" w:cs="Tahoma"/>
          <w:sz w:val="20"/>
          <w:lang w:val="it-IT"/>
        </w:rPr>
        <w:t>attivazione finché il licenziatario non eseguirà l</w:t>
      </w:r>
      <w:r w:rsidR="005131B1" w:rsidRPr="000B46E5">
        <w:rPr>
          <w:rFonts w:ascii="Tahoma" w:hAnsi="Tahoma" w:cs="Tahoma"/>
          <w:sz w:val="20"/>
          <w:lang w:val="it-IT"/>
        </w:rPr>
        <w:t>’</w:t>
      </w:r>
      <w:r w:rsidRPr="000B46E5">
        <w:rPr>
          <w:rFonts w:ascii="Tahoma" w:hAnsi="Tahoma" w:cs="Tahoma"/>
          <w:sz w:val="20"/>
          <w:lang w:val="it-IT"/>
        </w:rPr>
        <w:t>operazione.</w:t>
      </w:r>
    </w:p>
    <w:p w:rsidR="007213F1" w:rsidRPr="000B46E5" w:rsidRDefault="00221B35" w:rsidP="000B46E5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b w:val="0"/>
          <w:sz w:val="20"/>
        </w:rPr>
      </w:pPr>
      <w:r w:rsidRPr="000B46E5">
        <w:rPr>
          <w:rFonts w:ascii="Tahoma" w:hAnsi="Tahoma" w:cs="Tahoma"/>
          <w:sz w:val="20"/>
          <w:lang w:val="it-IT"/>
        </w:rPr>
        <w:t>PROVE COMPARATIVE (BENCHMARKING).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licenziatario dovrà ottenere la preventiva approvazione scritta di Microsoft per divulgare a terzi i risultati di eventuali prove comparative relative al software.</w:t>
      </w:r>
    </w:p>
    <w:p w:rsidR="007213F1" w:rsidRPr="000B46E5" w:rsidRDefault="00221B35" w:rsidP="000B46E5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b w:val="0"/>
          <w:sz w:val="20"/>
        </w:rPr>
      </w:pPr>
      <w:r w:rsidRPr="000B46E5">
        <w:rPr>
          <w:rFonts w:ascii="Tahoma" w:hAnsi="Tahoma" w:cs="Tahoma"/>
          <w:sz w:val="20"/>
          <w:lang w:val="it-IT"/>
        </w:rPr>
        <w:t>AMBITO DI VALIDITÀ DELLA LICENZA.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software non viene venduto, ma è concesso in licenza.</w:t>
      </w:r>
      <w:r w:rsidR="007213F1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</w:t>
      </w:r>
      <w:r w:rsidR="005131B1" w:rsidRPr="000B46E5">
        <w:rPr>
          <w:rFonts w:ascii="Tahoma" w:hAnsi="Tahoma" w:cs="Tahoma"/>
          <w:b w:val="0"/>
          <w:sz w:val="20"/>
          <w:lang w:val="it-IT"/>
        </w:rPr>
        <w:t> </w:t>
      </w:r>
      <w:r w:rsidRPr="000B46E5">
        <w:rPr>
          <w:rFonts w:ascii="Tahoma" w:hAnsi="Tahoma" w:cs="Tahoma"/>
          <w:b w:val="0"/>
          <w:sz w:val="20"/>
          <w:lang w:val="it-IT"/>
        </w:rPr>
        <w:t>presente contratto concede al licenziatario solo alcuni diritti di utilizzo del software.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Licenziante e</w:t>
      </w:r>
      <w:r w:rsidR="005131B1" w:rsidRPr="000B46E5">
        <w:rPr>
          <w:rFonts w:ascii="Tahoma" w:hAnsi="Tahoma" w:cs="Tahoma"/>
          <w:b w:val="0"/>
          <w:sz w:val="20"/>
          <w:lang w:val="it-IT"/>
        </w:rPr>
        <w:t> </w:t>
      </w:r>
      <w:r w:rsidRPr="000B46E5">
        <w:rPr>
          <w:rFonts w:ascii="Tahoma" w:hAnsi="Tahoma" w:cs="Tahoma"/>
          <w:b w:val="0"/>
          <w:sz w:val="20"/>
          <w:lang w:val="it-IT"/>
        </w:rPr>
        <w:t>Microsoft si riservano tutti gli altri diritti.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Nel limite massimo consentito dalla legge applicabile, il</w:t>
      </w:r>
      <w:r w:rsidR="005131B1" w:rsidRPr="000B46E5">
        <w:rPr>
          <w:rFonts w:ascii="Tahoma" w:hAnsi="Tahoma" w:cs="Tahoma"/>
          <w:b w:val="0"/>
          <w:sz w:val="20"/>
          <w:lang w:val="it-IT"/>
        </w:rPr>
        <w:t> </w:t>
      </w:r>
      <w:r w:rsidRPr="000B46E5">
        <w:rPr>
          <w:rFonts w:ascii="Tahoma" w:hAnsi="Tahoma" w:cs="Tahoma"/>
          <w:b w:val="0"/>
          <w:sz w:val="20"/>
          <w:lang w:val="it-IT"/>
        </w:rPr>
        <w:t>licenziatario potrà utilizzare il software esclusivamente nei modi espressamente concessi nel presente contratto.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Nel far ciò, il licenziatario dovrà attenersi a qualsiasi limitazione tecnica presente nel software che gli consenta di utilizzarlo solo in determinati modi.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licenziatario non potrà</w:t>
      </w:r>
    </w:p>
    <w:p w:rsidR="007213F1" w:rsidRPr="000B46E5" w:rsidRDefault="00221B35" w:rsidP="000B46E5">
      <w:pPr>
        <w:pStyle w:val="Bullet2"/>
        <w:widowControl w:val="0"/>
        <w:tabs>
          <w:tab w:val="clear" w:pos="720"/>
        </w:tabs>
        <w:ind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aggirare le limitazioni tecniche presenti nel software;</w:t>
      </w:r>
    </w:p>
    <w:p w:rsidR="007213F1" w:rsidRPr="000B46E5" w:rsidRDefault="00221B35" w:rsidP="000B46E5">
      <w:pPr>
        <w:pStyle w:val="Bullet2"/>
        <w:widowControl w:val="0"/>
        <w:tabs>
          <w:tab w:val="clear" w:pos="720"/>
        </w:tabs>
        <w:ind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decodificare, decompilare o disassemblare il software, fatta eccezione per i casi in cui tali attività siano espressamente consentite dalla legge applicabile, nonostante questa limitazione;</w:t>
      </w:r>
    </w:p>
    <w:p w:rsidR="007213F1" w:rsidRPr="000B46E5" w:rsidRDefault="00221B35" w:rsidP="000B46E5">
      <w:pPr>
        <w:pStyle w:val="Bullet2"/>
        <w:widowControl w:val="0"/>
        <w:tabs>
          <w:tab w:val="clear" w:pos="720"/>
        </w:tabs>
        <w:ind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effettuare più copie del software di quante specificate nel presente contratto o consentite dalla legge applicabile, nonostante questa limitazione;</w:t>
      </w:r>
    </w:p>
    <w:p w:rsidR="007213F1" w:rsidRPr="000B46E5" w:rsidRDefault="00221B35" w:rsidP="000B46E5">
      <w:pPr>
        <w:pStyle w:val="Bullet2"/>
        <w:widowControl w:val="0"/>
        <w:tabs>
          <w:tab w:val="clear" w:pos="720"/>
        </w:tabs>
        <w:ind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pubblicare il software per consentire ad altri di duplicarlo;</w:t>
      </w:r>
    </w:p>
    <w:p w:rsidR="007213F1" w:rsidRPr="000B46E5" w:rsidRDefault="00221B35" w:rsidP="000B46E5">
      <w:pPr>
        <w:pStyle w:val="Bullet2"/>
        <w:widowControl w:val="0"/>
        <w:tabs>
          <w:tab w:val="clear" w:pos="720"/>
        </w:tabs>
        <w:ind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concedere il software in noleggio, locazione o prestito oppure</w:t>
      </w:r>
    </w:p>
    <w:p w:rsidR="007213F1" w:rsidRPr="000B46E5" w:rsidRDefault="00221B35" w:rsidP="000B46E5">
      <w:pPr>
        <w:pStyle w:val="Bullet2"/>
        <w:widowControl w:val="0"/>
        <w:tabs>
          <w:tab w:val="clear" w:pos="720"/>
        </w:tabs>
        <w:ind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utilizzare il software per fornire hosting di servizi commerciali.</w:t>
      </w:r>
    </w:p>
    <w:p w:rsidR="007213F1" w:rsidRPr="000B46E5" w:rsidRDefault="00221B35" w:rsidP="000B46E5">
      <w:pPr>
        <w:pStyle w:val="Body1"/>
        <w:widowControl w:val="0"/>
        <w:ind w:left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I diritti per accedere al software su un dispositivo qualsiasi non autorizzano il licenziatario a implementare alcun brevetto Microsoft o altra proprietà intellettuale Microsoft nel software o</w:t>
      </w:r>
      <w:r w:rsidR="00DD6B10" w:rsidRPr="000B46E5">
        <w:rPr>
          <w:sz w:val="20"/>
          <w:szCs w:val="20"/>
          <w:lang w:val="it-IT"/>
        </w:rPr>
        <w:t xml:space="preserve"> nei dispositivi che accedono a </w:t>
      </w:r>
      <w:r w:rsidRPr="000B46E5">
        <w:rPr>
          <w:sz w:val="20"/>
          <w:szCs w:val="20"/>
          <w:lang w:val="it-IT"/>
        </w:rPr>
        <w:t>tale dispositivo.</w:t>
      </w:r>
    </w:p>
    <w:p w:rsidR="007213F1" w:rsidRPr="000B46E5" w:rsidRDefault="00221B35" w:rsidP="000B46E5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b w:val="0"/>
          <w:sz w:val="20"/>
        </w:rPr>
      </w:pPr>
      <w:r w:rsidRPr="000B46E5">
        <w:rPr>
          <w:rFonts w:ascii="Tahoma" w:hAnsi="Tahoma" w:cs="Tahoma"/>
          <w:sz w:val="20"/>
          <w:lang w:val="it-IT"/>
        </w:rPr>
        <w:t>COPIA DI BACKUP.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licenziatario potrà effettuare una copia di backup dei supporti di memorizzazione del software.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licenziatario potrà utilizzare tale copia esclusivamente per creare istanze del software.</w:t>
      </w:r>
    </w:p>
    <w:p w:rsidR="007213F1" w:rsidRPr="000B46E5" w:rsidRDefault="00221B35" w:rsidP="000B46E5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b w:val="0"/>
          <w:sz w:val="20"/>
        </w:rPr>
      </w:pPr>
      <w:r w:rsidRPr="000B46E5">
        <w:rPr>
          <w:rFonts w:ascii="Tahoma" w:hAnsi="Tahoma" w:cs="Tahoma"/>
          <w:sz w:val="20"/>
          <w:lang w:val="it-IT"/>
        </w:rPr>
        <w:t>DOCUMENTAZIONE.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</w:p>
    <w:p w:rsidR="007213F1" w:rsidRPr="000B46E5" w:rsidRDefault="00221B35" w:rsidP="000B46E5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b w:val="0"/>
          <w:sz w:val="20"/>
          <w:lang w:val="it-IT"/>
        </w:rPr>
      </w:pPr>
      <w:r w:rsidRPr="000B46E5">
        <w:rPr>
          <w:rFonts w:ascii="Tahoma" w:hAnsi="Tahoma" w:cs="Tahoma"/>
          <w:sz w:val="20"/>
          <w:lang w:val="it-IT"/>
        </w:rPr>
        <w:t>RESTRIZIONI ALL</w:t>
      </w:r>
      <w:r w:rsidR="005131B1" w:rsidRPr="000B46E5">
        <w:rPr>
          <w:rFonts w:ascii="Tahoma" w:hAnsi="Tahoma" w:cs="Tahoma"/>
          <w:sz w:val="20"/>
          <w:lang w:val="it-IT"/>
        </w:rPr>
        <w:t>’</w:t>
      </w:r>
      <w:r w:rsidRPr="000B46E5">
        <w:rPr>
          <w:rFonts w:ascii="Tahoma" w:hAnsi="Tahoma" w:cs="Tahoma"/>
          <w:sz w:val="20"/>
          <w:lang w:val="it-IT"/>
        </w:rPr>
        <w:t>ESPORTAZIONE.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software è soggetto alle leggi e ai regolamenti vigenti negli Stati Uniti in materia di controllo dell</w:t>
      </w:r>
      <w:r w:rsidR="005131B1" w:rsidRPr="000B46E5">
        <w:rPr>
          <w:rFonts w:ascii="Tahoma" w:hAnsi="Tahoma" w:cs="Tahoma"/>
          <w:b w:val="0"/>
          <w:sz w:val="20"/>
          <w:lang w:val="it-IT"/>
        </w:rPr>
        <w:t>’</w:t>
      </w:r>
      <w:r w:rsidRPr="000B46E5">
        <w:rPr>
          <w:rFonts w:ascii="Tahoma" w:hAnsi="Tahoma" w:cs="Tahoma"/>
          <w:b w:val="0"/>
          <w:sz w:val="20"/>
          <w:lang w:val="it-IT"/>
        </w:rPr>
        <w:t>esportazione.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licenziatario dovrà attenersi a tutte le leggi e le disposizioni locali e internazionali applicabili al software in materia di controllo dell</w:t>
      </w:r>
      <w:r w:rsidR="005131B1" w:rsidRPr="000B46E5">
        <w:rPr>
          <w:rFonts w:ascii="Tahoma" w:hAnsi="Tahoma" w:cs="Tahoma"/>
          <w:b w:val="0"/>
          <w:sz w:val="20"/>
          <w:lang w:val="it-IT"/>
        </w:rPr>
        <w:t>’</w:t>
      </w:r>
      <w:r w:rsidRPr="000B46E5">
        <w:rPr>
          <w:rFonts w:ascii="Tahoma" w:hAnsi="Tahoma" w:cs="Tahoma"/>
          <w:b w:val="0"/>
          <w:sz w:val="20"/>
          <w:lang w:val="it-IT"/>
        </w:rPr>
        <w:t>esportazione.</w:t>
      </w:r>
      <w:r w:rsidR="009C324C" w:rsidRPr="000B46E5">
        <w:rPr>
          <w:rFonts w:ascii="Tahoma" w:hAnsi="Tahoma" w:cs="Tahoma"/>
          <w:b w:val="0"/>
          <w:sz w:val="20"/>
          <w:lang w:val="it-IT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Tali leggi includono limitazioni circa le destinazioni, gli utenti finali e l</w:t>
      </w:r>
      <w:r w:rsidR="005131B1" w:rsidRPr="000B46E5">
        <w:rPr>
          <w:rFonts w:ascii="Tahoma" w:hAnsi="Tahoma" w:cs="Tahoma"/>
          <w:b w:val="0"/>
          <w:sz w:val="20"/>
          <w:lang w:val="it-IT"/>
        </w:rPr>
        <w:t>’</w:t>
      </w:r>
      <w:r w:rsidRPr="000B46E5">
        <w:rPr>
          <w:rFonts w:ascii="Tahoma" w:hAnsi="Tahoma" w:cs="Tahoma"/>
          <w:b w:val="0"/>
          <w:sz w:val="20"/>
          <w:lang w:val="it-IT"/>
        </w:rPr>
        <w:t>utilizzo finale.</w:t>
      </w:r>
      <w:r w:rsidR="009C324C" w:rsidRPr="000B46E5">
        <w:rPr>
          <w:rFonts w:ascii="Tahoma" w:hAnsi="Tahoma" w:cs="Tahoma"/>
          <w:b w:val="0"/>
          <w:sz w:val="20"/>
          <w:lang w:val="it-IT"/>
        </w:rPr>
        <w:t xml:space="preserve"> </w:t>
      </w:r>
      <w:r w:rsidR="00E80B5C" w:rsidRPr="000B46E5">
        <w:rPr>
          <w:rFonts w:ascii="Tahoma" w:hAnsi="Tahoma" w:cs="Tahoma"/>
          <w:b w:val="0"/>
          <w:sz w:val="20"/>
          <w:lang w:val="it-IT"/>
        </w:rPr>
        <w:t>Per ulteriori informazioni, il licenziatario potrà visitare la pagina www.microsoft.com/exporting</w:t>
      </w:r>
      <w:r w:rsidR="009C324C" w:rsidRPr="000B46E5">
        <w:rPr>
          <w:rFonts w:ascii="Tahoma" w:hAnsi="Tahoma" w:cs="Tahoma"/>
          <w:b w:val="0"/>
          <w:sz w:val="20"/>
          <w:lang w:val="it-IT"/>
        </w:rPr>
        <w:t>.</w:t>
      </w:r>
    </w:p>
    <w:p w:rsidR="007213F1" w:rsidRPr="000B46E5" w:rsidRDefault="00221B35" w:rsidP="000B46E5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b w:val="0"/>
          <w:sz w:val="20"/>
        </w:rPr>
      </w:pPr>
      <w:r w:rsidRPr="000B46E5">
        <w:rPr>
          <w:rFonts w:ascii="Tahoma" w:hAnsi="Tahoma" w:cs="Tahoma"/>
          <w:sz w:val="20"/>
          <w:lang w:val="it-IT"/>
        </w:rPr>
        <w:t>INTERO ACCORDO.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presente contratto e le condizioni che disciplinano i s</w:t>
      </w:r>
      <w:r w:rsidR="00DD6B10" w:rsidRPr="000B46E5">
        <w:rPr>
          <w:rFonts w:ascii="Tahoma" w:hAnsi="Tahoma" w:cs="Tahoma"/>
          <w:b w:val="0"/>
          <w:sz w:val="20"/>
          <w:lang w:val="it-IT"/>
        </w:rPr>
        <w:t>upplementi, gli aggiornamenti e </w:t>
      </w:r>
      <w:r w:rsidRPr="000B46E5">
        <w:rPr>
          <w:rFonts w:ascii="Tahoma" w:hAnsi="Tahoma" w:cs="Tahoma"/>
          <w:b w:val="0"/>
          <w:sz w:val="20"/>
          <w:lang w:val="it-IT"/>
        </w:rPr>
        <w:t>i servizi basati su Internet utilizzati dal licenziatario costituiscono l</w:t>
      </w:r>
      <w:r w:rsidR="005131B1" w:rsidRPr="000B46E5">
        <w:rPr>
          <w:rFonts w:ascii="Tahoma" w:hAnsi="Tahoma" w:cs="Tahoma"/>
          <w:b w:val="0"/>
          <w:sz w:val="20"/>
          <w:lang w:val="it-IT"/>
        </w:rPr>
        <w:t>’</w:t>
      </w:r>
      <w:r w:rsidRPr="000B46E5">
        <w:rPr>
          <w:rFonts w:ascii="Tahoma" w:hAnsi="Tahoma" w:cs="Tahoma"/>
          <w:b w:val="0"/>
          <w:sz w:val="20"/>
          <w:lang w:val="it-IT"/>
        </w:rPr>
        <w:t>intero accordo relativo al software.</w:t>
      </w:r>
    </w:p>
    <w:p w:rsidR="007213F1" w:rsidRPr="000B46E5" w:rsidRDefault="00221B35" w:rsidP="000B46E5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b w:val="0"/>
          <w:sz w:val="20"/>
        </w:rPr>
      </w:pPr>
      <w:r w:rsidRPr="000B46E5">
        <w:rPr>
          <w:rFonts w:ascii="Tahoma" w:hAnsi="Tahoma" w:cs="Tahoma"/>
          <w:sz w:val="20"/>
          <w:lang w:val="it-IT"/>
        </w:rPr>
        <w:t>EFFETTI GIURIDICI.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Con il presente contratto vengono concessi determinati diritti.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Al licenziatario potranno essere concessi altri diritti ai sensi della legge del Paese di residenza.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licenziatario potrebbe, inoltre, vantare ulteriori diritti direttamente nei confronti del Licenziante da cui ha acquistato il software.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</w:t>
      </w:r>
      <w:r w:rsidR="005131B1" w:rsidRPr="000B46E5">
        <w:rPr>
          <w:rFonts w:ascii="Tahoma" w:hAnsi="Tahoma" w:cs="Tahoma"/>
          <w:b w:val="0"/>
          <w:sz w:val="20"/>
          <w:lang w:val="it-IT"/>
        </w:rPr>
        <w:t> </w:t>
      </w:r>
      <w:r w:rsidRPr="000B46E5">
        <w:rPr>
          <w:rFonts w:ascii="Tahoma" w:hAnsi="Tahoma" w:cs="Tahoma"/>
          <w:b w:val="0"/>
          <w:sz w:val="20"/>
          <w:lang w:val="it-IT"/>
        </w:rPr>
        <w:t>presente contratto non modifica i diritti del licenziatario che la legge del suo Paese di residenza non consente di modificare.</w:t>
      </w:r>
    </w:p>
    <w:p w:rsidR="000B46E5" w:rsidRPr="000B46E5" w:rsidRDefault="000B46E5" w:rsidP="000B46E5">
      <w:pPr>
        <w:pStyle w:val="Heading1"/>
        <w:tabs>
          <w:tab w:val="right" w:pos="10800"/>
        </w:tabs>
        <w:spacing w:after="120"/>
        <w:rPr>
          <w:rFonts w:ascii="Tahoma" w:hAnsi="Tahoma" w:cs="Tahoma"/>
          <w:sz w:val="20"/>
          <w:lang w:val="it-IT"/>
        </w:rPr>
      </w:pPr>
      <w:r w:rsidRPr="000B46E5">
        <w:rPr>
          <w:rFonts w:ascii="Tahoma" w:hAnsi="Tahoma" w:cs="Tahoma"/>
          <w:sz w:val="20"/>
          <w:lang w:val="it-IT"/>
        </w:rPr>
        <w:t>NON A TOLLERANZA D’ERRORE. IL SOFTWARE NON È A TOLLERANZA D’ERRORE. IL LICENZIANTE HA STABILITO IN MODO INDIPENDENTE LE MODALITÀ DI UTILIZZO DEL SOFTWARE NELL’APPLICAZIONE O NELLA SUITE DI APPLICAZIONI SOFTWARE INTEGRATE CHE CONCEDE IN LICENZA AL LICENZIATARIO E MICROSOFT SI È BASATA SUL LICENZIANTE PER L’ESECUZIONE DI ADEGUATI COLLAUDI AL FINE DI DETERMINARE L’IDONEITÀ DEL SOFTWARE PER TALE UTILIZZO.</w:t>
      </w:r>
    </w:p>
    <w:p w:rsidR="000B46E5" w:rsidRPr="000B46E5" w:rsidRDefault="000B46E5" w:rsidP="000B46E5">
      <w:pPr>
        <w:pStyle w:val="Heading1"/>
        <w:tabs>
          <w:tab w:val="right" w:pos="10800"/>
        </w:tabs>
        <w:spacing w:after="120"/>
        <w:rPr>
          <w:rFonts w:ascii="Tahoma" w:hAnsi="Tahoma" w:cs="Tahoma"/>
          <w:sz w:val="20"/>
          <w:lang w:val="it-IT"/>
        </w:rPr>
      </w:pPr>
      <w:r w:rsidRPr="000B46E5">
        <w:rPr>
          <w:rFonts w:ascii="Tahoma" w:hAnsi="Tahoma" w:cs="Tahoma"/>
          <w:sz w:val="20"/>
          <w:lang w:val="it-IT"/>
        </w:rPr>
        <w:t>ESCLUSIONE DI GARANZIE DA PARTE DI MICROSOFT. IL LICENZIATARIO ACCETTA CHE, QUALORA ABBIA RICEVUTO GARANZIE RELATIVE (A) AL SOFTWARE O (B) ALLE APPLICAZIONI O ALLA SUITE DI APPLICAZIONI SOFTWARE CON CUI HA ACQUISTATO IL SOFTWARE, TALI GARANZIE VERRANNO FORNITE ESCLUSIVAMENTE DAL LICENZIANTE E NON DERIVANO, NÉ SONO VINCOLANTI PER MICROSOFT. MICROSOFT NON FORNISCE ALCUNA GARANZIA IMPLICITA DI COMMERCIABILITÀ (QUALITÀ NON INFERIORE ALLA MEDIA) NÉ ALTRE GARANZIE ESPRESSE O IMPLICITE.</w:t>
      </w:r>
    </w:p>
    <w:p w:rsidR="000B46E5" w:rsidRPr="000B46E5" w:rsidRDefault="000B46E5" w:rsidP="000B46E5">
      <w:pPr>
        <w:pStyle w:val="Heading1"/>
        <w:tabs>
          <w:tab w:val="right" w:pos="10800"/>
        </w:tabs>
        <w:spacing w:after="120"/>
        <w:rPr>
          <w:rFonts w:ascii="Tahoma" w:hAnsi="Tahoma" w:cs="Tahoma"/>
          <w:sz w:val="20"/>
          <w:lang w:val="it-IT"/>
        </w:rPr>
      </w:pPr>
      <w:r w:rsidRPr="000B46E5">
        <w:rPr>
          <w:rFonts w:ascii="Tahoma" w:hAnsi="Tahoma" w:cs="Tahoma"/>
          <w:sz w:val="20"/>
          <w:lang w:val="it-IT"/>
        </w:rPr>
        <w:t>ESCLUSIONE DI RESPONSABILITÀ PER DANNI PARTICOLARI. NELLA MISURA MASSIMA CONSENTITA DALLA LEGGE APPLICABILE, MICROSOFT NON SARÀ IN ALCUN CASO RESPONSABILE DI DANNI INDIRETTI, SPECIALI, CONSEQUENZIALI O INCIDENTALI DERIVANTI O COMUNQUE CORRELATI ALL’UTILIZZO O ALLE PRESTAZIONI DEL SOFTWARE O DELL’APPLICAZIONE O DELLA SUITE DI APPLICAZIONI SOFTWARE CON CUI IL LICENZIATARIO HA ACQUISTATO IL SOFTWARE, INCLUSE, A TITOLO ESEMPLIFICATIVO, PENALI IMPOSTE DAL GOVERNO. LA PRESENTE LIMITAZIONE SI APPLICHERÀ ANCHE QUALORA QUALSIASI RIMEDIO NON RAGGIUNGA IL SUO SCOPO ESSENZIALE. IN NESSUN CASO MICROSOFT SARÀ RESPONSABILE PER IMPORTI SUPERIORI A DUECENTOCINQUANTA DOLLARI (USD 250,00).</w:t>
      </w:r>
    </w:p>
    <w:p w:rsidR="000B46E5" w:rsidRPr="000B46E5" w:rsidRDefault="000B46E5" w:rsidP="000B46E5">
      <w:pPr>
        <w:pStyle w:val="Heading1"/>
        <w:tabs>
          <w:tab w:val="right" w:pos="10800"/>
        </w:tabs>
        <w:spacing w:after="120"/>
        <w:rPr>
          <w:rFonts w:ascii="Tahoma" w:hAnsi="Tahoma" w:cs="Tahoma"/>
          <w:sz w:val="20"/>
          <w:lang w:val="it-IT"/>
        </w:rPr>
      </w:pPr>
      <w:r w:rsidRPr="000B46E5">
        <w:rPr>
          <w:rFonts w:ascii="Tahoma" w:hAnsi="Tahoma" w:cs="Tahoma"/>
          <w:sz w:val="20"/>
          <w:lang w:val="it-IT"/>
        </w:rPr>
        <w:t>SOLO PER L’AUSTRALIA. I riferimenti alla “Garanzia Limitata” riguardano la garanzia espressa concessa da Microsoft. Tale garanzia si va ad aggiungere agli altri diritti e rimedi previsti dalla legge, compresi i diritti e rimedi in conformità alle garanzie di legge previste dalla Legge per i Consumatori Australiani.</w:t>
      </w:r>
    </w:p>
    <w:p w:rsidR="000B46E5" w:rsidRPr="000B46E5" w:rsidRDefault="000B46E5" w:rsidP="000B46E5">
      <w:pPr>
        <w:widowControl w:val="0"/>
        <w:ind w:left="360"/>
        <w:rPr>
          <w:b/>
          <w:bCs/>
          <w:sz w:val="20"/>
          <w:szCs w:val="20"/>
          <w:lang w:val="it-IT"/>
        </w:rPr>
      </w:pPr>
      <w:r w:rsidRPr="000B46E5">
        <w:rPr>
          <w:b/>
          <w:bCs/>
          <w:sz w:val="20"/>
          <w:szCs w:val="20"/>
          <w:lang w:val="it-IT"/>
        </w:rPr>
        <w:t>Qualora la Legge per i Consumatori Australiani si applichi all’acquisto effettuato, troveranno applicazione le seguenti disposizioni: Le merci Microsoft sono accompagnate da garanzie che non possono essere escluse ai sensi della Legge per i Consumatori Australiani. La Società è autorizzata a ottenere una sostituzione o un rimborso in caso di guasto grave e un indennizzo per qualsiasi altra perdita o danno ragionevolmente prevedibile. La Società è inoltre autorizzata a richiedere la riparazione o la sostituzione delle merci, qualora la loro qualità non sia accettabile e il guasto non venga considerato un guasto grave.</w:t>
      </w:r>
    </w:p>
    <w:p w:rsidR="000B46E5" w:rsidRPr="000B46E5" w:rsidRDefault="000B46E5" w:rsidP="000B46E5">
      <w:pPr>
        <w:rPr>
          <w:sz w:val="20"/>
          <w:szCs w:val="20"/>
          <w:lang w:val="it-IT"/>
        </w:rPr>
      </w:pPr>
      <w:r w:rsidRPr="000B46E5">
        <w:rPr>
          <w:sz w:val="20"/>
          <w:szCs w:val="20"/>
          <w:lang w:val="it-IT"/>
        </w:rPr>
        <w:t>Microsoft è un marchio registrato di Microsoft Corporation negli Stati Uniti e/o negli altri paesi.</w:t>
      </w:r>
    </w:p>
    <w:sectPr w:rsidR="000B46E5" w:rsidRPr="000B46E5" w:rsidSect="000B46E5">
      <w:footerReference w:type="default" r:id="rId8"/>
      <w:pgSz w:w="11909" w:h="16834" w:code="9"/>
      <w:pgMar w:top="864" w:right="864" w:bottom="720" w:left="864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792D" w:rsidRDefault="006D792D" w:rsidP="000848BB">
      <w:r>
        <w:separator/>
      </w:r>
    </w:p>
  </w:endnote>
  <w:endnote w:type="continuationSeparator" w:id="0">
    <w:p w:rsidR="006D792D" w:rsidRDefault="006D792D" w:rsidP="00084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31B1" w:rsidRPr="000B46E5" w:rsidRDefault="000B46E5" w:rsidP="000B46E5">
    <w:r w:rsidRPr="00C36E7D">
      <w:t>ISV Royalty Agreement EULA (</w:t>
    </w:r>
    <w:r>
      <w:t>January 1, 2013</w:t>
    </w:r>
    <w:r w:rsidRPr="00C36E7D">
      <w:t>)</w:t>
    </w:r>
    <w:r w:rsidRPr="00C36E7D">
      <w:tab/>
    </w:r>
    <w:r>
      <w:tab/>
    </w:r>
    <w:r>
      <w:tab/>
    </w:r>
    <w:r>
      <w:tab/>
    </w:r>
    <w:r>
      <w:tab/>
    </w:r>
    <w:r>
      <w:tab/>
    </w:r>
    <w:r>
      <w:tab/>
    </w:r>
    <w:r w:rsidRPr="00C36E7D">
      <w:t xml:space="preserve">Page </w:t>
    </w:r>
    <w:r w:rsidRPr="00C36E7D">
      <w:fldChar w:fldCharType="begin"/>
    </w:r>
    <w:r w:rsidRPr="00C36E7D">
      <w:instrText xml:space="preserve"> PAGE   \* MERGEFORMAT </w:instrText>
    </w:r>
    <w:r w:rsidRPr="00C36E7D">
      <w:fldChar w:fldCharType="separate"/>
    </w:r>
    <w:r w:rsidR="00C80680">
      <w:rPr>
        <w:noProof/>
      </w:rPr>
      <w:t>2</w:t>
    </w:r>
    <w:r w:rsidRPr="00C36E7D">
      <w:fldChar w:fldCharType="end"/>
    </w:r>
    <w:r w:rsidRPr="00C36E7D">
      <w:t xml:space="preserve"> of </w:t>
    </w:r>
    <w:fldSimple w:instr=" NUMPAGES   \* MERGEFORMAT ">
      <w:r w:rsidR="00C80680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792D" w:rsidRDefault="006D792D" w:rsidP="00B51E36">
      <w:pPr>
        <w:pStyle w:val="Heading1"/>
        <w:numPr>
          <w:ilvl w:val="0"/>
          <w:numId w:val="0"/>
        </w:numPr>
        <w:ind w:left="357" w:hanging="357"/>
      </w:pPr>
      <w:r>
        <w:separator/>
      </w:r>
    </w:p>
  </w:footnote>
  <w:footnote w:type="continuationSeparator" w:id="0">
    <w:p w:rsidR="006D792D" w:rsidRDefault="006D792D" w:rsidP="000848BB">
      <w:r>
        <w:continuationSeparator/>
      </w:r>
    </w:p>
  </w:footnote>
  <w:footnote w:id="1">
    <w:p w:rsidR="000B46E5" w:rsidRPr="000B46E5" w:rsidRDefault="000B46E5" w:rsidP="000B46E5">
      <w:pPr>
        <w:pStyle w:val="Footnote"/>
        <w:rPr>
          <w:lang w:val="it-IT"/>
        </w:rPr>
      </w:pPr>
      <w:r>
        <w:rPr>
          <w:vertAlign w:val="superscript"/>
        </w:rPr>
        <w:footnoteRef/>
      </w:r>
      <w:r w:rsidRPr="000B46E5">
        <w:rPr>
          <w:lang w:val="it-IT"/>
        </w:rPr>
        <w:t xml:space="preserve"> </w:t>
      </w:r>
      <w:r>
        <w:rPr>
          <w:lang w:val="it-IT"/>
        </w:rPr>
        <w:t>LICENZIANTE:</w:t>
      </w:r>
      <w:r w:rsidRPr="000B46E5">
        <w:rPr>
          <w:lang w:val="it-IT"/>
        </w:rPr>
        <w:t xml:space="preserve"> </w:t>
      </w:r>
      <w:r>
        <w:rPr>
          <w:lang w:val="it-IT"/>
        </w:rPr>
        <w:t>Specificare il numero complessivo di licenze server concesse all’utente finale ai sensi del presente contratto</w:t>
      </w:r>
      <w:r w:rsidRPr="000B46E5">
        <w:rPr>
          <w:lang w:val="it-IT"/>
        </w:rPr>
        <w:t>.</w:t>
      </w:r>
    </w:p>
  </w:footnote>
  <w:footnote w:id="2">
    <w:p w:rsidR="000B46E5" w:rsidRPr="000B46E5" w:rsidRDefault="000B46E5" w:rsidP="000B46E5">
      <w:pPr>
        <w:pStyle w:val="Footnote"/>
        <w:rPr>
          <w:lang w:val="it-IT"/>
        </w:rPr>
      </w:pPr>
      <w:r>
        <w:rPr>
          <w:vertAlign w:val="superscript"/>
        </w:rPr>
        <w:footnoteRef/>
      </w:r>
      <w:r w:rsidRPr="000B46E5">
        <w:rPr>
          <w:lang w:val="it-IT"/>
        </w:rPr>
        <w:t xml:space="preserve"> </w:t>
      </w:r>
      <w:r>
        <w:rPr>
          <w:lang w:val="it-IT"/>
        </w:rPr>
        <w:t>LICENZIANTE:</w:t>
      </w:r>
      <w:r w:rsidRPr="000B46E5">
        <w:rPr>
          <w:lang w:val="it-IT"/>
        </w:rPr>
        <w:t xml:space="preserve"> </w:t>
      </w:r>
      <w:r>
        <w:rPr>
          <w:lang w:val="it-IT"/>
        </w:rPr>
        <w:t>Specificare il numero complessivo di user CAL che potranno accedere direttamente o indirettamente alle istanze del software server concesso in licenza ai sensi del presente contratto</w:t>
      </w:r>
      <w:r w:rsidRPr="000B46E5">
        <w:rPr>
          <w:lang w:val="it-IT"/>
        </w:rPr>
        <w:t>.</w:t>
      </w:r>
    </w:p>
  </w:footnote>
  <w:footnote w:id="3">
    <w:p w:rsidR="000B46E5" w:rsidRPr="000B46E5" w:rsidRDefault="000B46E5" w:rsidP="000B46E5">
      <w:pPr>
        <w:pStyle w:val="Footnote"/>
        <w:rPr>
          <w:lang w:val="it-IT"/>
        </w:rPr>
      </w:pPr>
      <w:r>
        <w:rPr>
          <w:vertAlign w:val="superscript"/>
        </w:rPr>
        <w:footnoteRef/>
      </w:r>
      <w:r w:rsidRPr="000B46E5">
        <w:rPr>
          <w:lang w:val="it-IT"/>
        </w:rPr>
        <w:t xml:space="preserve"> LICENZIANTE: Specificare il numero complessivo di licenze CAL per dispositivo che potranno accedere direttamente o indirettamente alle istanze del software server concesso in licenza ai sensi del presente contratto.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">
    <w:nsid w:val="17C52789"/>
    <w:multiLevelType w:val="multilevel"/>
    <w:tmpl w:val="E5FCA4F0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530"/>
        </w:tabs>
        <w:ind w:left="116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1840C0F"/>
    <w:multiLevelType w:val="multilevel"/>
    <w:tmpl w:val="075CCE26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4DD0720"/>
    <w:multiLevelType w:val="hybridMultilevel"/>
    <w:tmpl w:val="327C502E"/>
    <w:lvl w:ilvl="0" w:tplc="040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17"/>
        </w:tabs>
        <w:ind w:left="251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77"/>
        </w:tabs>
        <w:ind w:left="467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97"/>
        </w:tabs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17"/>
        </w:tabs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37"/>
        </w:tabs>
        <w:ind w:left="683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57"/>
        </w:tabs>
        <w:ind w:left="7557" w:hanging="360"/>
      </w:pPr>
      <w:rPr>
        <w:rFonts w:ascii="Wingdings" w:hAnsi="Wingdings" w:hint="default"/>
      </w:rPr>
    </w:lvl>
  </w:abstractNum>
  <w:abstractNum w:abstractNumId="7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40"/>
        </w:tabs>
        <w:ind w:left="1438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"/>
  </w:num>
  <w:num w:numId="3">
    <w:abstractNumId w:val="10"/>
  </w:num>
  <w:num w:numId="4">
    <w:abstractNumId w:val="9"/>
  </w:num>
  <w:num w:numId="5">
    <w:abstractNumId w:val="12"/>
  </w:num>
  <w:num w:numId="6">
    <w:abstractNumId w:val="13"/>
  </w:num>
  <w:num w:numId="7">
    <w:abstractNumId w:val="8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11"/>
  </w:num>
  <w:num w:numId="13">
    <w:abstractNumId w:val="7"/>
  </w:num>
  <w:num w:numId="14">
    <w:abstractNumId w:val="4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3"/>
  </w:num>
  <w:num w:numId="20">
    <w:abstractNumId w:val="3"/>
  </w:num>
  <w:num w:numId="21">
    <w:abstractNumId w:val="3"/>
  </w:num>
  <w:num w:numId="22">
    <w:abstractNumId w:val="4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4"/>
  </w:num>
  <w:num w:numId="28">
    <w:abstractNumId w:val="10"/>
  </w:num>
  <w:num w:numId="29">
    <w:abstractNumId w:val="10"/>
  </w:num>
  <w:num w:numId="30">
    <w:abstractNumId w:val="10"/>
  </w:num>
  <w:num w:numId="31">
    <w:abstractNumId w:val="4"/>
  </w:num>
  <w:num w:numId="32">
    <w:abstractNumId w:val="10"/>
  </w:num>
  <w:num w:numId="33">
    <w:abstractNumId w:val="4"/>
  </w:num>
  <w:num w:numId="34">
    <w:abstractNumId w:val="6"/>
  </w:num>
  <w:num w:numId="35">
    <w:abstractNumId w:val="9"/>
  </w:num>
  <w:num w:numId="36">
    <w:abstractNumId w:val="4"/>
  </w:num>
  <w:num w:numId="37">
    <w:abstractNumId w:val="9"/>
  </w:num>
  <w:num w:numId="38">
    <w:abstractNumId w:val="4"/>
  </w:num>
  <w:num w:numId="39">
    <w:abstractNumId w:val="9"/>
  </w:num>
  <w:num w:numId="40">
    <w:abstractNumId w:val="2"/>
  </w:num>
  <w:num w:numId="41">
    <w:abstractNumId w:val="2"/>
  </w:num>
  <w:num w:numId="42">
    <w:abstractNumId w:val="2"/>
  </w:num>
  <w:num w:numId="43">
    <w:abstractNumId w:val="10"/>
  </w:num>
  <w:num w:numId="44">
    <w:abstractNumId w:val="2"/>
  </w:num>
  <w:num w:numId="45">
    <w:abstractNumId w:val="9"/>
  </w:num>
  <w:num w:numId="46">
    <w:abstractNumId w:val="9"/>
  </w:num>
  <w:num w:numId="47">
    <w:abstractNumId w:val="9"/>
  </w:num>
  <w:num w:numId="48">
    <w:abstractNumId w:val="9"/>
  </w:num>
  <w:num w:numId="4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ocumentProtection w:edit="forms" w:formatting="1" w:enforcement="1" w:cryptProviderType="rsaAES" w:cryptAlgorithmClass="hash" w:cryptAlgorithmType="typeAny" w:cryptAlgorithmSid="14" w:cryptSpinCount="100000" w:hash="YpQzxYxaxvtA+CUcoKxZWd1Z6ybBJb6qFPeCx00oGXmlNImITWWAW3BMOAuB29bDG6o6w66YftjVyJFmsqrSvg==" w:salt="TsGipwFR+vQOyr9KKeQOIA=="/>
  <w:defaultTabStop w:val="720"/>
  <w:doNotHyphenateCaps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db_xml" w:val="&lt;?xml version=&quot;1.0&quot; encoding=&quot;ISO-8859-1&quot; standalone=&quot;no&quot;?&gt;&lt;!DOCTYPE Document SYSTEM &quot;..\Document.DTD&quot;&gt;&lt;Document&gt;&lt;Control NAME=&quot;db_base_url&quot; TYPE=&quot;string&quot;&gt;&lt;Value&gt;http://usetermassembly/dealbuilder_live/DealBuilderNET/dealbuilder.aspx&lt;/Value&gt;&lt;/Control&gt;&lt;Control NAME=&quot;db_folder_form&quot; TYPE=&quot;string&quot;&gt;&lt;Value&gt;microsoft&lt;/Value&gt;&lt;/Control&gt;&lt;Control NAME=&quot;db_folder_stylesheet&quot; TYPE=&quot;string&quot;&gt;&lt;Value&gt;microsoft&lt;/Value&gt;&lt;/Control&gt;&lt;Control NAME=&quot;db_folder_image&quot; TYPE=&quot;string&quot;&gt;&lt;Value&gt;microsoft&lt;/Value&gt;&lt;/Control&gt;&lt;Control NAME=&quot;db_charger_dataset_reference&quot; TYPE=&quot;numeric&quot;&gt;&lt;Value&gt;12229&lt;/Value&gt;&lt;/Control&gt;&lt;Control NAME=&quot;db_charger_document_reference&quot; TYPE=&quot;numeric&quot;&gt;&lt;Value&gt;12229&lt;/Value&gt;&lt;/Control&gt;&lt;Control NAME=&quot;db_charger_client_name&quot; TYPE=&quot;string&quot;&gt;&lt;Value&gt;tbc&lt;/Value&gt;&lt;/Control&gt;&lt;Control NAME=&quot;db_charger_matter_number&quot; TYPE=&quot;string&quot;&gt;&lt;Value&gt;tbc&lt;/Value&gt;&lt;/Control&gt;&lt;Control NAME=&quot;db_master_reference&quot; TYPE=&quot;string&quot;&gt;&lt;Value&gt;USETERMS_RETAILSUPER_ENGLISH&lt;/Value&gt;&lt;/Control&gt;&lt;Control NAME=&quot;db_master_publish_build&quot; TYPE=&quot;string&quot;&gt;&lt;Value&gt;2.6&lt;/Value&gt;&lt;/Control&gt;&lt;Control NAME=&quot;db_master_name&quot; TYPE=&quot;string&quot;&gt;&lt;Value&gt;List of Retail Software License Terms Languages&lt;/Value&gt;&lt;/Control&gt;&lt;Control NAME=&quot;db_master_description&quot; TYPE=&quot;string&quot;&gt;&lt;Value&gt;&lt;/Value&gt;&lt;/Control&gt;&lt;Control NAME=&quot;db_master_version&quot; TYPE=&quot;string&quot;&gt;&lt;Value&gt;20061002&lt;/Value&gt;&lt;/Control&gt;&lt;Control NAME=&quot;db_master_clock&quot; TYPE=&quot;numeric&quot;&gt;&lt;Value&gt;513&lt;/Value&gt;&lt;/Control&gt;&lt;Control NAME=&quot;db_master_refresh&quot; TYPE=&quot;boolean&quot;&gt;&lt;Value&gt;true&lt;/Value&gt;&lt;/Control&gt;&lt;Control NAME=&quot;db_host_create_onload&quot; TYPE=&quot;string&quot;&gt;&lt;Value&gt;&lt;/Value&gt;&lt;/Control&gt;&lt;Control NAME=&quot;db_host_input_onload&quot; TYPE=&quot;string&quot;&gt;&lt;Value&gt;&lt;/Value&gt;&lt;/Control&gt;&lt;Control NAME=&quot;db_host_output_onload&quot; TYPE=&quot;string&quot;&gt;&lt;Value&gt;&lt;/Value&gt;&lt;/Control&gt;&lt;Control NAME=&quot;db_host_exception_onload&quot; TYPE=&quot;string&quot;&gt;&lt;Value&gt;&lt;/Value&gt;&lt;/Control&gt;&lt;Control NAME=&quot;db_host_javascript&quot; TYPE=&quot;string&quot;&gt;&lt;Value&gt;&lt;/Value&gt;&lt;/Control&gt;&lt;Control NAME=&quot;db_transaction_generator&quot; TYPE=&quot;string&quot;&gt;&lt;Value&gt;unique&lt;/Value&gt;&lt;/Control&gt;&lt;Control NAME=&quot;db_transaction_prefix&quot; TYPE=&quot;string&quot;&gt;&lt;Value&gt;&lt;/Value&gt;&lt;/Control&gt;&lt;Control NAME=&quot;db_transaction_suffix&quot; TYPE=&quot;string&quot;&gt;&lt;Value&gt;&lt;/Value&gt;&lt;/Control&gt;&lt;Control NAME=&quot;db_evaluate&quot; TYPE=&quot;boolean&quot;&gt;&lt;Value&gt;true&lt;/Value&gt;&lt;/Control&gt;&lt;Control NAME=&quot;db_evaluate_logic&quot; TYPE=&quot;boolean&quot;&gt;&lt;Value&gt;true&lt;/Value&gt;&lt;/Control&gt;&lt;Control NAME=&quot;db_evaluate_repeat&quot; TYPE=&quot;boolean&quot;&gt;&lt;Value&gt;true&lt;/Value&gt;&lt;/Control&gt;&lt;Control NAME=&quot;db_evaluate_cross_reference&quot; TYPE=&quot;boolean&quot;&gt;&lt;Value&gt;true&lt;/Value&gt;&lt;/Control&gt;&lt;Control NAME=&quot;db_evaluate_calculation&quot; TYPE=&quot;boolean&quot;&gt;&lt;Value&gt;true&lt;/Value&gt;&lt;/Control&gt;&lt;Control NAME=&quot;db_evaluate_variable&quot; TYPE=&quot;boolean&quot;&gt;&lt;Value&gt;true&lt;/Value&gt;&lt;/Control&gt;&lt;Control NAME=&quot;db_evaluate_include&quot; TYPE=&quot;boolean&quot;&gt;&lt;Value&gt;true&lt;/Value&gt;&lt;/Control&gt;&lt;Control NAME=&quot;db_codeload_include&quot; TYPE=&quot;string&quot;&gt;&lt;Value&gt;eager&lt;/Value&gt;&lt;/Control&gt;&lt;Control NAME=&quot;db_locale_input_date_sequence&quot; TYPE=&quot;string&quot;&gt;&lt;Value&gt;day_month_year&lt;/Value&gt;&lt;/Control&gt;&lt;Control NAME=&quot;db_locale_input_thousands_char&quot; TYPE=&quot;string&quot;&gt;&lt;Value&gt;,&lt;/Value&gt;&lt;/Control&gt;&lt;Control NAME=&quot;db_locale_input_decimalpoint_char&quot; TYPE=&quot;string&quot;&gt;&lt;Value&gt;.&lt;/Value&gt;&lt;/Control&gt;&lt;Control NAME=&quot;db_locale_output_date_sequence&quot; TYPE=&quot;string&quot;&gt;&lt;Value&gt;day_month_year&lt;/Value&gt;&lt;/Control&gt;&lt;Control NAME=&quot;db_locale_output_thousands_char&quot; TYPE=&quot;string&quot;&gt;&lt;Value&gt;,&lt;/Value&gt;&lt;/Control&gt;&lt;Control NAME=&quot;db_locale_output_decimalpoint_char&quot; TYPE=&quot;string&quot;&gt;&lt;Value&gt;.&lt;/Value&gt;&lt;/Control&gt;&lt;Control NAME=&quot;db_output_hyperlink_target&quot; TYPE=&quot;string&quot;&gt;&lt;Value&gt;_blank&lt;/Value&gt;&lt;/Control&gt;&lt;Control NAME=&quot;db_output_document_format&quot; TYPE=&quot;string&quot;&gt;&lt;Value&gt;rtf&lt;/Value&gt;&lt;/Control&gt;&lt;Control NAME=&quot;db_output_document_redline&quot; TYPE=&quot;boolean&quot;&gt;&lt;Value&gt;false&lt;/Value&gt;&lt;/Control&gt;&lt;Control NAME=&quot;db_output_document_redline_cause&quot; TYPE=&quot;string&quot;&gt;&lt;Value&gt;drafting&lt;/Value&gt;&lt;/Control&gt;&lt;Control NAME=&quot;db_output_document_drafting_notes&quot; TYPE=&quot;string&quot;&gt;&lt;Value&gt;indefinite&lt;/Value&gt;&lt;/Control&gt;&lt;Control NAME=&quot;db_output_document_properties&quot; TYPE=&quot;string&quot;&gt;&lt;Value&gt;true&lt;/Value&gt;&lt;/Control&gt;&lt;Control NAME=&quot;db_output_document_property&quot; TYPE=&quot;string&quot;&gt;&lt;Value&gt;autosave|text|false&lt;/Value&gt;&lt;Value&gt;owner|text|REDMOND\peterber&lt;/Value&gt;&lt;/Control&gt;&lt;Control NAME=&quot;db_output_document_variable_xml&quot; TYPE=&quot;boolean&quot;&gt;&lt;Value&gt;true&lt;/Value&gt;&lt;/Control&gt;&lt;Control NAME=&quot;db_output_document_termsheet&quot; TYPE=&quot;boolean&quot;&gt;&lt;Value&gt;false&lt;/Value&gt;&lt;/Control&gt;&lt;Control NAME=&quot;db_output_document_answers&quot; TYPE=&quot;boolean&quot;&gt;&lt;Value&gt;true&lt;/Value&gt;&lt;/Control&gt;&lt;Control NAME=&quot;db_output_document_answers_column&quot; TYPE=&quot;string&quot;&gt;&lt;Value&gt;prompt&lt;/Value&gt;&lt;Value&gt;value&lt;/Value&gt;&lt;/Control&gt;&lt;Control NAME=&quot;db_output_document_answers_row&quot; TYPE=&quot;string&quot;&gt;&lt;Value&gt;deferred&lt;/Value&gt;&lt;Value&gt;group&lt;/Value&gt;&lt;Value&gt;page&lt;/Value&gt;&lt;Value&gt;sure&lt;/Value&gt;&lt;Value&gt;unknown&lt;/Value&gt;&lt;Value&gt;unsure&lt;/Value&gt;&lt;/Control&gt;&lt;Control NAME=&quot;db_output_document_answers_relaunch_transaction_hyperlink&quot; TYPE=&quot;boolean&quot;&gt;&lt;Value&gt;false&lt;/Value&gt;&lt;/Control&gt;&lt;Control NAME=&quot;db_output_document_answers_relaunch_transaction_url&quot; TYPE=&quot;string&quot;&gt;&lt;Value&gt;&lt;/Value&gt;&lt;/Control&gt;&lt;Control NAME=&quot;db_output_filter_reference&quot; TYPE=&quot;string&quot;&gt;&lt;Value&gt;&lt;/Value&gt;&lt;/Control&gt;&lt;Control NAME=&quot;db_output_variable_as&quot; TYPE=&quot;string&quot;&gt;&lt;Value&gt;alias&lt;/Value&gt;&lt;/Control&gt;&lt;Control NAME=&quot;db_output_variable_highlights&quot; TYPE=&quot;boolean&quot;&gt;&lt;Value&gt;false&lt;/Value&gt;&lt;/Control&gt;&lt;Control NAME=&quot;db_output_variable_sequence&quot; TYPE=&quot;string&quot;&gt;&lt;Value&gt;ascending&lt;/Value&gt;&lt;/Control&gt;&lt;Control NAME=&quot;db_output_white_space&quot; TYPE=&quot;boolean&quot;&gt;&lt;Value&gt;false&lt;/Value&gt;&lt;/Control&gt;&lt;Control NAME=&quot;db_output_line_breaks&quot; TYPE=&quot;boolean&quot;&gt;&lt;Value&gt;true&lt;/Value&gt;&lt;/Control&gt;&lt;Control NAME=&quot;db_input_show_column_headings&quot; TYPE=&quot;boolean&quot;&gt;&lt;Value&gt;false&lt;/Value&gt;&lt;/Control&gt;&lt;Control NAME=&quot;db_input_heading_repetition_column&quot; TYPE=&quot;string&quot;&gt;&lt;Value&gt;Repeat&lt;/Value&gt;&lt;/Control&gt;&lt;Control NAME=&quot;db_input_heading_highlight_column&quot; TYPE=&quot;string&quot;&gt;&lt;Value&gt;Check&lt;/Value&gt;&lt;/Control&gt;&lt;Control NAME=&quot;db_input_heading_prompt_column&quot; TYPE=&quot;string&quot;&gt;&lt;Value&gt;Prompt&lt;/Value&gt;&lt;/Control&gt;&lt;Control NAME=&quot;db_input_heading_question_column&quot; TYPE=&quot;string&quot;&gt;&lt;Value&gt;Answer&lt;/Value&gt;&lt;/Control&gt;&lt;Control NAME=&quot;db_input_heading_state_column&quot; TYPE=&quot;string&quot;&gt;&lt;Value&gt;Deferral&lt;/Value&gt;&lt;/Control&gt;&lt;Control NAME=&quot;db_input_heading_guidance_column&quot; TYPE=&quot;string&quot;&gt;&lt;Value&gt;Guidance&lt;/Value&gt;&lt;/Control&gt;&lt;Control NAME=&quot;db_input_heading_comment_column&quot; TYPE=&quot;string&quot;&gt;&lt;Value&gt;Insert your comments below&lt;/Value&gt;&lt;/Control&gt;&lt;Control NAME=&quot;db_input_heading_variable_name_column&quot; TYPE=&quot;string&quot;&gt;&lt;Value&gt;Variable&lt;/Value&gt;&lt;/Control&gt;&lt;Control NAME=&quot;db_input_help_url&quot; TYPE=&quot;string&quot;&gt;&lt;Value&gt;/dealbuilder_live/help/dealbuilder/help.html&lt;/Value&gt;&lt;/Control&gt;&lt;Control NAME=&quot;db_input_data_validation&quot; TYPE=&quot;string&quot;&gt;&lt;Value&gt;onsubmit&lt;/Value&gt;&lt;/Control&gt;&lt;Control NAME=&quot;db_input_show_page_title&quot; TYPE=&quot;boolean&quot;&gt;&lt;Value&gt;true&lt;/Value&gt;&lt;/Control&gt;&lt;Control NAME=&quot;db_input_show_group_title&quot; TYPE=&quot;boolean&quot;&gt;&lt;Value&gt;true&lt;/Value&gt;&lt;/Control&gt;&lt;Control NAME=&quot;db_input_show_repetition_column&quot; TYPE=&quot;boolean&quot;&gt;&lt;Value&gt;false&lt;/Value&gt;&lt;/Control&gt;&lt;Control NAME=&quot;db_input_show_state_column&quot; TYPE=&quot;boolean&quot;&gt;&lt;Value&gt;true&lt;/Value&gt;&lt;/Control&gt;&lt;Control NAME=&quot;db_input_show_variable_name_column&quot; TYPE=&quot;boolean&quot;&gt;&lt;Value&gt;false&lt;/Value&gt;&lt;/Control&gt;&lt;Control NAME=&quot;db_input_show_committed&quot; TYPE=&quot;boolean&quot;&gt;&lt;Value&gt;false&lt;/Value&gt;&lt;/Control&gt;&lt;Control NAME=&quot;db_input_show_group_state&quot; TYPE=&quot;boolean&quot;&gt;&lt;Value&gt;true&lt;/Value&gt;&lt;/Control&gt;&lt;Control NAME=&quot;db_input_show_group_state_threshold&quot; TYPE=&quot;numeric&quot;&gt;&lt;Value&gt;2&lt;/Value&gt;&lt;/Control&gt;&lt;Control NAME=&quot;db_input_state_display&quot; TYPE=&quot;string&quot;&gt;&lt;Value&gt;dropdown&lt;/Value&gt;&lt;/Control&gt;&lt;Control NAME=&quot;db_input_state_preselect&quot; TYPE=&quot;string&quot;&gt;&lt;Value&gt;sure&lt;/Value&gt;&lt;/Control&gt;&lt;Control NAME=&quot;db_input_unknown_option&quot; TYPE=&quot;string&quot;&gt;&lt;Value&gt;Unknown&lt;/Value&gt;&lt;/Control&gt;&lt;Control NAME=&quot;db_input_unknown_position&quot; TYPE=&quot;string&quot;&gt;&lt;Value&gt;first&lt;/Value&gt;&lt;/Control&gt;&lt;Control NAME=&quot;db_input_other_option&quot; TYPE=&quot;string&quot;&gt;&lt;Value&gt;Other&lt;/Value&gt;&lt;/Control&gt;&lt;Control NAME=&quot;db_input_other_position&quot; TYPE=&quot;string&quot;&gt;&lt;Value&gt;last&lt;/Value&gt;&lt;/Control&gt;&lt;Control NAME=&quot;db_input_other_width_single&quot; TYPE=&quot;numeric&quot;&gt;&lt;Value&gt;20&lt;/Value&gt;&lt;/Control&gt;&lt;Control NAME=&quot;db_input_other_width_multiple&quot; TYPE=&quot;numeric&quot;&gt;&lt;Value&gt;20&lt;/Value&gt;&lt;/Control&gt;&lt;Control NAME=&quot;db_input_other_depth_multiple&quot; TYPE=&quot;numeric&quot;&gt;&lt;Value&gt;4&lt;/Value&gt;&lt;/Control&gt;&lt;Control NAME=&quot;db_input_other_prompt_multiple&quot; TYPE=&quot;string&quot;&gt;&lt;Value&gt;Specify others:&lt;/Value&gt;&lt;/Control&gt;&lt;Control NAME=&quot;db_input_other_prompt_single&quot; TYPE=&quot;string&quot;&gt;&lt;Value&gt;Specify other:&lt;/Value&gt;&lt;/Control&gt;&lt;Control NAME=&quot;db_input_other_prompt_break_before&quot; TYPE=&quot;numeric&quot;&gt;&lt;Value&gt;1&lt;/Value&gt;&lt;/Control&gt;&lt;Control NAME=&quot;db_input_other_prompt_break_after&quot; TYPE=&quot;numeric&quot;&gt;&lt;Value&gt;1&lt;/Value&gt;&lt;/Control&gt;&lt;Control NAME=&quot;db_input_active_separator_sure_multiline&quot; TYPE=&quot;string&quot;&gt;&lt;Value&gt;, &lt;/Value&gt;&lt;/Control&gt;&lt;Control NAME=&quot;db_input_active_separator_sure_multiple&quot; TYPE=&quot;string&quot;&gt;&lt;Value&gt; and &lt;/Value&gt;&lt;/Control&gt;&lt;Control NAME=&quot;db_input_active_separator_unsure_multiple&quot; TYPE=&quot;string&quot;&gt;&lt;Value&gt; and/or &lt;/Value&gt;&lt;/Control&gt;&lt;Control NAME=&quot;db_input_active_separator_unsure_single&quot; TYPE=&quot;string&quot;&gt;&lt;Value&gt; or &lt;/Value&gt;&lt;/Control&gt;&lt;Control NAME=&quot;db_input_active_boolean_true&quot; TYPE=&quot;string&quot;&gt;&lt;Value&gt;Yes&lt;/Value&gt;&lt;/Control&gt;&lt;Control NAME=&quot;db_input_active_boolean_false&quot; TYPE=&quot;string&quot;&gt;&lt;Value&gt;No&lt;/Value&gt;&lt;/Control&gt;&lt;Control NAME=&quot;db_input_repeat_navigation_prefix&quot; TYPE=&quot;string&quot;&gt;&lt;Value&gt;(%1 of %2)&amp;amp;nbsp;&lt;/Value&gt;&lt;/Control&gt;&lt;Control NAME=&quot;db_input_repeat_navigation_postfix&quot; TYPE=&quot;string&quot;&gt;&lt;Value&gt;&lt;/Value&gt;&lt;/Control&gt;&lt;Control NAME=&quot;db_input_repeat_navigation_portrayal&quot; TYPE=&quot;string&quot;&gt;&lt;Value&gt;visible&lt;/Value&gt;&lt;/Control&gt;&lt;Control NAME=&quot;db_input_repeat_format&quot; TYPE=&quot;string&quot;&gt;&lt;Value&gt;digits&lt;/Value&gt;&lt;/Control&gt;&lt;Control NAME=&quot;db_input_repeat_prev&quot; TYPE=&quot;string&quot;&gt;&lt;Value&gt;Prev&lt;/Value&gt;&lt;/Control&gt;&lt;Control NAME=&quot;db_input_repeat_next&quot; TYPE=&quot;string&quot;&gt;&lt;Value&gt;Next&lt;/Value&gt;&lt;/Control&gt;&lt;Control NAME=&quot;db_input_repeat_separator&quot; TYPE=&quot;string&quot;&gt;&lt;Value&gt;&amp;amp;nbsp;|&amp;amp;nbsp;&lt;/Value&gt;&lt;/Control&gt;&lt;Control NAME=&quot;db_input_prompt_compulsory_symbol&quot; TYPE=&quot;string&quot;&gt;&lt;Value&gt;*&lt;/Value&gt;&lt;/Control&gt;&lt;Control NAME=&quot;db_input_prompt_compulsory_symbol_location&quot; TYPE=&quot;string&quot;&gt;&lt;Value&gt;after&lt;/Value&gt;&lt;/Control&gt;&lt;Control NAME=&quot;db_input_question_compulsory_symbol&quot; TYPE=&quot;string&quot;&gt;&lt;Value&gt;&lt;/Value&gt;&lt;/Control&gt;&lt;Control NAME=&quot;db_input_question_compulsory_symbol_location&quot; TYPE=&quot;string&quot;&gt;&lt;Value&gt;after&lt;/Value&gt;&lt;/Control&gt;&lt;Control NAME=&quot;db_input_disable_when_unknown_compulsory&quot; TYPE=&quot;boolean&quot;&gt;&lt;Value&gt;true&lt;/Value&gt;&lt;/Control&gt;&lt;Control NAME=&quot;db_input_disable_when_unknown_non_compulsory&quot; TYPE=&quot;boolean&quot;&gt;&lt;Value&gt;false&lt;/Value&gt;&lt;/Control&gt;&lt;Control NAME=&quot;db_input_simple_alert&quot; TYPE=&quot;string&quot;&gt;&lt;Value&gt;client_side&lt;/Value&gt;&lt;/Control&gt;&lt;Control NAME=&quot;db_input_warning_irrelevant_page&quot; TYPE=&quot;string&quot;&gt;&lt;Value&gt;&amp;lt;U&amp;gt;WARNING:&amp;lt;/U&amp;gt; That page is no longer relevant because of answers given on this page or a previous page!&lt;/Value&gt;&lt;/Control&gt;&lt;Control NAME=&quot;db_input_last_page_next_button&quot; TYPE=&quot;string&quot;&gt;&lt;Value&gt;enabled&lt;/Value&gt;&lt;/Control&gt;&lt;Control NAME=&quot;db_input_page_goto_list_content&quot; TYPE=&quot;string&quot;&gt;&lt;Value&gt;relevant_pages&lt;/Value&gt;&lt;/Control&gt;&lt;Variable NAME=&quot;PublishDate&quot; TYPE=&quot;date&quot; STATUS=&quot;deferred&quot;/&gt;&lt;Variable NAME=&quot;RetirementDate&quot; TYPE=&quot;date&quot; STATUS=&quot;deferred&quot;/&gt;&lt;Variable NAME=&quot;AdditionalFunctionality&quot; TYPE=&quot;boolean&quot; STATUS=&quot;sure&quot;&gt;&lt;Value&gt;0&lt;/Value&gt;&lt;/Variable&gt;&lt;Variable NAME=&quot;BenchmarkNet&quot; TYPE=&quot;boolean&quot; STATUS=&quot;sure&quot;&gt;&lt;Value&gt;0&lt;/Value&gt;&lt;/Variable&gt;&lt;Variable NAME=&quot;Benchmarking&quot; TYPE=&quot;boolean&quot; STATUS=&quot;sure&quot;&gt;&lt;Value&gt;0&lt;/Value&gt;&lt;/Variable&gt;&lt;Variable NAME=&quot;CanadaAvail&quot; TYPE=&quot;boolean&quot; STATUS=&quot;sure&quot;&gt;&lt;Value&gt;1&lt;/Value&gt;&lt;/Variable&gt;&lt;Variable NAME=&quot;CanadaFrench&quot; TYPE=&quot;boolean&quot; STATUS=&quot;sure&quot;&gt;&lt;Value&gt;1&lt;/Value&gt;&lt;/Variable&gt;&lt;Variable NAME=&quot;Channel&quot; TYPE=&quot;select&quot; STATUS=&quot;sure&quot;&gt;&lt;Value&gt;Retail&lt;/Value&gt;&lt;/Variable&gt;&lt;Variable NAME=&quot;DistributableCode&quot; TYPE=&quot;boolean&quot; STATUS=&quot;sure&quot;&gt;&lt;Value&gt;0&lt;/Value&gt;&lt;/Variable&gt;&lt;Variable NAME=&quot;Downgrade&quot; TYPE=&quot;boolean&quot; STATUS=&quot;sure&quot;&gt;&lt;Value&gt;0&lt;/Value&gt;&lt;/Variable&gt;&lt;Variable NAME=&quot;FileFormat&quot; TYPE=&quot;boolean&quot; STATUS=&quot;sure&quot;&gt;&lt;Value&gt;1&lt;/Value&gt;&lt;/Variable&gt;&lt;Variable NAME=&quot;InternetBasedServices&quot; TYPE=&quot;boolean&quot; STATUS=&quot;sure&quot;&gt;&lt;Value&gt;0&lt;/Value&gt;&lt;/Variable&gt;&lt;Variable NAME=&quot;Language&quot; TYPE=&quot;select&quot; STATUS=&quot;sure&quot;&gt;&lt;Value&gt;English&lt;/Value&gt;&lt;/Variable&gt;&lt;Variable NAME=&quot;LicenseModel&quot; TYPE=&quot;select&quot; STATUS=&quot;sure&quot;&gt;&lt;Value&gt;Servers - Server/CAL&lt;/Value&gt;&lt;/Variable&gt;&lt;Variable NAME=&quot;MPEG&quot; TYPE=&quot;boolean&quot; STATUS=&quot;sure&quot;&gt;&lt;Value&gt;0&lt;/Value&gt;&lt;/Variable&gt;&lt;Variable NAME=&quot;MandatoryActivation&quot; TYPE=&quot;boolean&quot; STATUS=&quot;sure&quot;&gt;&lt;Value&gt;1&lt;/Value&gt;&lt;/Variable&gt;&lt;Variable NAME=&quot;MarkedSoftware&quot; TYPE=&quot;select&quot; STATUS=&quot;sure&quot;&gt;&lt;Value&gt;None&lt;/Value&gt;&lt;/Variable&gt;&lt;Variable NAME=&quot;Multiplexing&quot; TYPE=&quot;boolean&quot; STATUS=&quot;sure&quot;&gt;&lt;Value&gt;1&lt;/Value&gt;&lt;/Variable&gt;&lt;Variable NAME=&quot;OtherAddSW&quot; TYPE=&quot;boolean&quot; STATUS=&quot;sure&quot;&gt;&lt;Value&gt;1&lt;/Value&gt;&lt;/Variable&gt;&lt;Variable NAME=&quot;OtherAddSWName&quot; TYPE=&quot;string&quot; STATUS=&quot;sure&quot;&gt;&lt;Value&gt;Software Development KitKnowledge Network&lt;/Value&gt;&lt;/Variable&gt;&lt;Variable NAME=&quot;OtherMicrosoftPrograms&quot; TYPE=&quot;boolean&quot; STATUS=&quot;sure&quot;&gt;&lt;Value&gt;1&lt;/Value&gt;&lt;/Variable&gt;&lt;Variable NAME=&quot;PrereleaseCode&quot; TYPE=&quot;boolean&quot; STATUS=&quot;sure&quot;&gt;&lt;Value&gt;0&lt;/Value&gt;&lt;/Variable&gt;&lt;Variable NAME=&quot;ProductEditions?&quot; TYPE=&quot;boolean&quot; STATUS=&quot;sure&quot;&gt;&lt;Value&gt;0&lt;/Value&gt;&lt;/Variable&gt;&lt;Variable NAME=&quot;ProductName&quot; TYPE=&quot;string&quot; STATUS=&quot;sure&quot;&gt;&lt;Value&gt;Office SharePoint Server&lt;/Value&gt;&lt;/Variable&gt;&lt;Variable NAME=&quot;ProductVersion&quot; TYPE=&quot;string&quot; STATUS=&quot;sure&quot;&gt;&lt;Value&gt;2007&lt;/Value&gt;&lt;/Variable&gt;&lt;Variable NAME=&quot;ProofofLicense&quot; TYPE=&quot;boolean&quot; STATUS=&quot;sure&quot;&gt;&lt;Value&gt;0&lt;/Value&gt;&lt;/Variable&gt;&lt;Variable NAME=&quot;ServerCAL&quot; TYPE=&quot;select&quot; STATUS=&quot;sure&quot;&gt;&lt;Value&gt;None of the above&lt;/Value&gt;&lt;/Variable&gt;&lt;Variable NAME=&quot;SingleUse&quot; TYPE=&quot;boolean&quot; STATUS=&quot;sure&quot;&gt;&lt;Value&gt;0&lt;/Value&gt;&lt;/Variable&gt;&lt;Variable NAME=&quot;SoftwareType&quot; TYPE=&quot;string&quot; STATUS=&quot;sure&quot;&gt;&lt;Value&gt;NA&lt;/Value&gt;&lt;/Variable&gt;&lt;Variable NAME=&quot;ThirdPartyPrograms&quot; TYPE=&quot;boolean&quot; STATUS=&quot;sure&quot;&gt;&lt;Value&gt;0&lt;/Value&gt;&lt;/Variable&gt;&lt;Variable NAME=&quot;Transfer&quot; TYPE=&quot;select&quot; STATUS=&quot;sure&quot;&gt;&lt;Value&gt;No transfer permitted&lt;/Value&gt;&lt;/Variable&gt;&lt;Variable NAME=&quot;Virtualization&quot; TYPE=&quot;boolean&quot; STATUS=&quot;sure&quot;&gt;&lt;Value&gt;1&lt;/Value&gt;&lt;/Variable&gt;&lt;Variable NAME=&quot;VolumeLicensingSoftware&quot; TYPE=&quot;boolean&quot; STATUS=&quot;sure&quot;&gt;&lt;Value&gt;1&lt;/Value&gt;&lt;/Variable&gt;&lt;Variable NAME=&quot;OtherMicrosoftProgramsTerms&quot; TYPE=&quot;select&quot; STATUS=&quot;sure&quot;&gt;&lt;Value&gt;The separate license terms associated with the other Microsoft programs&lt;/Value&gt;&lt;/Variable&gt;&lt;/Document&gt;"/>
  </w:docVars>
  <w:rsids>
    <w:rsidRoot w:val="00CD4450"/>
    <w:rsid w:val="000005D7"/>
    <w:rsid w:val="00001E51"/>
    <w:rsid w:val="00002C75"/>
    <w:rsid w:val="00002EB0"/>
    <w:rsid w:val="000111B7"/>
    <w:rsid w:val="0001175E"/>
    <w:rsid w:val="00014E53"/>
    <w:rsid w:val="00016F76"/>
    <w:rsid w:val="00026614"/>
    <w:rsid w:val="00031279"/>
    <w:rsid w:val="00037883"/>
    <w:rsid w:val="00042507"/>
    <w:rsid w:val="000465D1"/>
    <w:rsid w:val="000503C3"/>
    <w:rsid w:val="0006635E"/>
    <w:rsid w:val="00067092"/>
    <w:rsid w:val="000673A3"/>
    <w:rsid w:val="00067604"/>
    <w:rsid w:val="000715E6"/>
    <w:rsid w:val="00073AF6"/>
    <w:rsid w:val="00075354"/>
    <w:rsid w:val="00075512"/>
    <w:rsid w:val="000773AB"/>
    <w:rsid w:val="00080C37"/>
    <w:rsid w:val="00081EAA"/>
    <w:rsid w:val="00083585"/>
    <w:rsid w:val="000848BB"/>
    <w:rsid w:val="00084C97"/>
    <w:rsid w:val="00087222"/>
    <w:rsid w:val="00087CA0"/>
    <w:rsid w:val="0009254F"/>
    <w:rsid w:val="000944E9"/>
    <w:rsid w:val="000964A9"/>
    <w:rsid w:val="000967D8"/>
    <w:rsid w:val="00097F73"/>
    <w:rsid w:val="000A0CAD"/>
    <w:rsid w:val="000A1702"/>
    <w:rsid w:val="000A2CF4"/>
    <w:rsid w:val="000A328A"/>
    <w:rsid w:val="000A5B92"/>
    <w:rsid w:val="000A7536"/>
    <w:rsid w:val="000B3297"/>
    <w:rsid w:val="000B4676"/>
    <w:rsid w:val="000B46E5"/>
    <w:rsid w:val="000B4E93"/>
    <w:rsid w:val="000B4FAF"/>
    <w:rsid w:val="000B59DE"/>
    <w:rsid w:val="000D093D"/>
    <w:rsid w:val="000D0B46"/>
    <w:rsid w:val="000D1CC7"/>
    <w:rsid w:val="000D4787"/>
    <w:rsid w:val="000D5139"/>
    <w:rsid w:val="000D7ACD"/>
    <w:rsid w:val="000D7F9B"/>
    <w:rsid w:val="000E007F"/>
    <w:rsid w:val="000E1FBF"/>
    <w:rsid w:val="000E23F1"/>
    <w:rsid w:val="000E3AAF"/>
    <w:rsid w:val="000E7358"/>
    <w:rsid w:val="000F1AF0"/>
    <w:rsid w:val="000F3DB9"/>
    <w:rsid w:val="000F5CD8"/>
    <w:rsid w:val="00100261"/>
    <w:rsid w:val="00100B10"/>
    <w:rsid w:val="001015C7"/>
    <w:rsid w:val="00101FBF"/>
    <w:rsid w:val="00102444"/>
    <w:rsid w:val="00103584"/>
    <w:rsid w:val="001037EF"/>
    <w:rsid w:val="00111C19"/>
    <w:rsid w:val="0011281D"/>
    <w:rsid w:val="001158BB"/>
    <w:rsid w:val="00115F39"/>
    <w:rsid w:val="001167D9"/>
    <w:rsid w:val="0012261A"/>
    <w:rsid w:val="00123333"/>
    <w:rsid w:val="001244FA"/>
    <w:rsid w:val="00126691"/>
    <w:rsid w:val="0013185F"/>
    <w:rsid w:val="00134264"/>
    <w:rsid w:val="001351F7"/>
    <w:rsid w:val="001355EF"/>
    <w:rsid w:val="00136242"/>
    <w:rsid w:val="00137487"/>
    <w:rsid w:val="0014049E"/>
    <w:rsid w:val="001419CE"/>
    <w:rsid w:val="00142A74"/>
    <w:rsid w:val="001444A3"/>
    <w:rsid w:val="001452A2"/>
    <w:rsid w:val="001463CD"/>
    <w:rsid w:val="001476C4"/>
    <w:rsid w:val="00150322"/>
    <w:rsid w:val="00151DEC"/>
    <w:rsid w:val="001523A9"/>
    <w:rsid w:val="001530B0"/>
    <w:rsid w:val="00153E28"/>
    <w:rsid w:val="00154E56"/>
    <w:rsid w:val="00155C85"/>
    <w:rsid w:val="0015643E"/>
    <w:rsid w:val="001572B0"/>
    <w:rsid w:val="0016181A"/>
    <w:rsid w:val="00164045"/>
    <w:rsid w:val="00167109"/>
    <w:rsid w:val="00170184"/>
    <w:rsid w:val="00171AD5"/>
    <w:rsid w:val="00171D8C"/>
    <w:rsid w:val="0017214A"/>
    <w:rsid w:val="0017407F"/>
    <w:rsid w:val="00176752"/>
    <w:rsid w:val="00177F90"/>
    <w:rsid w:val="001825FC"/>
    <w:rsid w:val="00183D96"/>
    <w:rsid w:val="00184C67"/>
    <w:rsid w:val="00184E90"/>
    <w:rsid w:val="00185AC3"/>
    <w:rsid w:val="0018666D"/>
    <w:rsid w:val="001902ED"/>
    <w:rsid w:val="001905E7"/>
    <w:rsid w:val="00193721"/>
    <w:rsid w:val="00195247"/>
    <w:rsid w:val="001971EB"/>
    <w:rsid w:val="0019793F"/>
    <w:rsid w:val="001A3089"/>
    <w:rsid w:val="001A387F"/>
    <w:rsid w:val="001A4ACB"/>
    <w:rsid w:val="001B0A25"/>
    <w:rsid w:val="001B5F53"/>
    <w:rsid w:val="001B7A7F"/>
    <w:rsid w:val="001C13DE"/>
    <w:rsid w:val="001C144E"/>
    <w:rsid w:val="001C29D0"/>
    <w:rsid w:val="001C2F14"/>
    <w:rsid w:val="001C3D64"/>
    <w:rsid w:val="001C5CFD"/>
    <w:rsid w:val="001C663A"/>
    <w:rsid w:val="001D02C5"/>
    <w:rsid w:val="001D4409"/>
    <w:rsid w:val="001D4C17"/>
    <w:rsid w:val="001D520E"/>
    <w:rsid w:val="001D559F"/>
    <w:rsid w:val="001D6866"/>
    <w:rsid w:val="001E0DD0"/>
    <w:rsid w:val="001F5001"/>
    <w:rsid w:val="0020090D"/>
    <w:rsid w:val="002015B1"/>
    <w:rsid w:val="00201865"/>
    <w:rsid w:val="0020197C"/>
    <w:rsid w:val="0020598C"/>
    <w:rsid w:val="00206CA3"/>
    <w:rsid w:val="00212B42"/>
    <w:rsid w:val="00214563"/>
    <w:rsid w:val="00216CF0"/>
    <w:rsid w:val="00221B35"/>
    <w:rsid w:val="00221D19"/>
    <w:rsid w:val="00221E5D"/>
    <w:rsid w:val="0022418E"/>
    <w:rsid w:val="00224CA4"/>
    <w:rsid w:val="0022625B"/>
    <w:rsid w:val="002277C0"/>
    <w:rsid w:val="0023240F"/>
    <w:rsid w:val="00232A11"/>
    <w:rsid w:val="00244712"/>
    <w:rsid w:val="00245433"/>
    <w:rsid w:val="00246565"/>
    <w:rsid w:val="00246E4E"/>
    <w:rsid w:val="00252A3A"/>
    <w:rsid w:val="0025302F"/>
    <w:rsid w:val="002550AB"/>
    <w:rsid w:val="00257920"/>
    <w:rsid w:val="00260B45"/>
    <w:rsid w:val="0026576B"/>
    <w:rsid w:val="002658F1"/>
    <w:rsid w:val="002763A4"/>
    <w:rsid w:val="0027707F"/>
    <w:rsid w:val="00280166"/>
    <w:rsid w:val="00281868"/>
    <w:rsid w:val="00281CD7"/>
    <w:rsid w:val="0028694A"/>
    <w:rsid w:val="002874A3"/>
    <w:rsid w:val="00291173"/>
    <w:rsid w:val="002945FE"/>
    <w:rsid w:val="00294946"/>
    <w:rsid w:val="002A058E"/>
    <w:rsid w:val="002A188E"/>
    <w:rsid w:val="002A2C1C"/>
    <w:rsid w:val="002A4379"/>
    <w:rsid w:val="002A4EB9"/>
    <w:rsid w:val="002A5604"/>
    <w:rsid w:val="002B3DE1"/>
    <w:rsid w:val="002B70D9"/>
    <w:rsid w:val="002C2CE1"/>
    <w:rsid w:val="002C3E70"/>
    <w:rsid w:val="002C506F"/>
    <w:rsid w:val="002C5A64"/>
    <w:rsid w:val="002D4A32"/>
    <w:rsid w:val="002D4FA5"/>
    <w:rsid w:val="002D5E12"/>
    <w:rsid w:val="002D675B"/>
    <w:rsid w:val="002E0B71"/>
    <w:rsid w:val="002E0DDB"/>
    <w:rsid w:val="002E16D0"/>
    <w:rsid w:val="002E2B60"/>
    <w:rsid w:val="002E5DFD"/>
    <w:rsid w:val="002E699C"/>
    <w:rsid w:val="002F0912"/>
    <w:rsid w:val="002F1D71"/>
    <w:rsid w:val="00304A2F"/>
    <w:rsid w:val="003136D0"/>
    <w:rsid w:val="00315AAF"/>
    <w:rsid w:val="00317A91"/>
    <w:rsid w:val="00317F2D"/>
    <w:rsid w:val="00317FFD"/>
    <w:rsid w:val="00320509"/>
    <w:rsid w:val="00320C10"/>
    <w:rsid w:val="0032137A"/>
    <w:rsid w:val="0032228E"/>
    <w:rsid w:val="0032409C"/>
    <w:rsid w:val="00324CC9"/>
    <w:rsid w:val="00325C50"/>
    <w:rsid w:val="003275B2"/>
    <w:rsid w:val="00335DF0"/>
    <w:rsid w:val="00336E20"/>
    <w:rsid w:val="00337E07"/>
    <w:rsid w:val="00345449"/>
    <w:rsid w:val="00350EAA"/>
    <w:rsid w:val="00351DF0"/>
    <w:rsid w:val="003614B9"/>
    <w:rsid w:val="00365DC5"/>
    <w:rsid w:val="00367BEF"/>
    <w:rsid w:val="00370D3C"/>
    <w:rsid w:val="00371460"/>
    <w:rsid w:val="003721E3"/>
    <w:rsid w:val="00372E05"/>
    <w:rsid w:val="0037671E"/>
    <w:rsid w:val="00377162"/>
    <w:rsid w:val="0038048B"/>
    <w:rsid w:val="00383CFF"/>
    <w:rsid w:val="00385370"/>
    <w:rsid w:val="00392CAD"/>
    <w:rsid w:val="00396038"/>
    <w:rsid w:val="003A0B84"/>
    <w:rsid w:val="003A3818"/>
    <w:rsid w:val="003A4E0E"/>
    <w:rsid w:val="003A6590"/>
    <w:rsid w:val="003B398D"/>
    <w:rsid w:val="003B5A5F"/>
    <w:rsid w:val="003B5C6C"/>
    <w:rsid w:val="003C1663"/>
    <w:rsid w:val="003C1CC9"/>
    <w:rsid w:val="003C744E"/>
    <w:rsid w:val="003D6257"/>
    <w:rsid w:val="003D7E12"/>
    <w:rsid w:val="003E0576"/>
    <w:rsid w:val="003E1EA3"/>
    <w:rsid w:val="003E2199"/>
    <w:rsid w:val="003E2ABB"/>
    <w:rsid w:val="003E3CEB"/>
    <w:rsid w:val="003E5154"/>
    <w:rsid w:val="003E5375"/>
    <w:rsid w:val="003F053E"/>
    <w:rsid w:val="003F2E3C"/>
    <w:rsid w:val="003F32B1"/>
    <w:rsid w:val="003F4BD6"/>
    <w:rsid w:val="00400D27"/>
    <w:rsid w:val="00405452"/>
    <w:rsid w:val="004064B9"/>
    <w:rsid w:val="004103EB"/>
    <w:rsid w:val="004113B7"/>
    <w:rsid w:val="0041201E"/>
    <w:rsid w:val="00412C0F"/>
    <w:rsid w:val="00415DB6"/>
    <w:rsid w:val="004202C2"/>
    <w:rsid w:val="0042171A"/>
    <w:rsid w:val="0042334A"/>
    <w:rsid w:val="0043227C"/>
    <w:rsid w:val="0043331E"/>
    <w:rsid w:val="00433949"/>
    <w:rsid w:val="004364B3"/>
    <w:rsid w:val="00450DF9"/>
    <w:rsid w:val="00451C01"/>
    <w:rsid w:val="00452833"/>
    <w:rsid w:val="00452E6A"/>
    <w:rsid w:val="00454285"/>
    <w:rsid w:val="0045438A"/>
    <w:rsid w:val="00457827"/>
    <w:rsid w:val="00457BD4"/>
    <w:rsid w:val="00462BB7"/>
    <w:rsid w:val="00466055"/>
    <w:rsid w:val="0046774F"/>
    <w:rsid w:val="00470BB4"/>
    <w:rsid w:val="00471C1C"/>
    <w:rsid w:val="00474174"/>
    <w:rsid w:val="00474F3E"/>
    <w:rsid w:val="00477112"/>
    <w:rsid w:val="0048644C"/>
    <w:rsid w:val="0048746D"/>
    <w:rsid w:val="00487FC5"/>
    <w:rsid w:val="004908E1"/>
    <w:rsid w:val="00492D7D"/>
    <w:rsid w:val="0049506D"/>
    <w:rsid w:val="004964D5"/>
    <w:rsid w:val="00496B15"/>
    <w:rsid w:val="004A0624"/>
    <w:rsid w:val="004A2912"/>
    <w:rsid w:val="004A48B4"/>
    <w:rsid w:val="004A54E7"/>
    <w:rsid w:val="004B2D40"/>
    <w:rsid w:val="004B55C3"/>
    <w:rsid w:val="004B5A50"/>
    <w:rsid w:val="004C131B"/>
    <w:rsid w:val="004C36DE"/>
    <w:rsid w:val="004C3FF0"/>
    <w:rsid w:val="004C5CC6"/>
    <w:rsid w:val="004D01C3"/>
    <w:rsid w:val="004D1D8E"/>
    <w:rsid w:val="004D5D70"/>
    <w:rsid w:val="004E7F6F"/>
    <w:rsid w:val="004F69D9"/>
    <w:rsid w:val="004F7B2C"/>
    <w:rsid w:val="0050087E"/>
    <w:rsid w:val="00501B36"/>
    <w:rsid w:val="005033A9"/>
    <w:rsid w:val="005124D7"/>
    <w:rsid w:val="005131B1"/>
    <w:rsid w:val="00513B97"/>
    <w:rsid w:val="00513BAC"/>
    <w:rsid w:val="005220A4"/>
    <w:rsid w:val="00522217"/>
    <w:rsid w:val="0053060C"/>
    <w:rsid w:val="00532A83"/>
    <w:rsid w:val="00535BBA"/>
    <w:rsid w:val="005377A7"/>
    <w:rsid w:val="005401A3"/>
    <w:rsid w:val="00540395"/>
    <w:rsid w:val="00541865"/>
    <w:rsid w:val="005454D3"/>
    <w:rsid w:val="00546080"/>
    <w:rsid w:val="005505DB"/>
    <w:rsid w:val="00550617"/>
    <w:rsid w:val="00552E73"/>
    <w:rsid w:val="00555FFF"/>
    <w:rsid w:val="005571CA"/>
    <w:rsid w:val="00563DF9"/>
    <w:rsid w:val="00571259"/>
    <w:rsid w:val="00572FA6"/>
    <w:rsid w:val="00574284"/>
    <w:rsid w:val="00574566"/>
    <w:rsid w:val="005745CB"/>
    <w:rsid w:val="00574C52"/>
    <w:rsid w:val="00575048"/>
    <w:rsid w:val="005768F6"/>
    <w:rsid w:val="005812ED"/>
    <w:rsid w:val="00581980"/>
    <w:rsid w:val="00591AFB"/>
    <w:rsid w:val="00593B31"/>
    <w:rsid w:val="0059651A"/>
    <w:rsid w:val="005A64EA"/>
    <w:rsid w:val="005B13E0"/>
    <w:rsid w:val="005B2929"/>
    <w:rsid w:val="005B4CE8"/>
    <w:rsid w:val="005B66C8"/>
    <w:rsid w:val="005B7236"/>
    <w:rsid w:val="005B79FA"/>
    <w:rsid w:val="005C03F7"/>
    <w:rsid w:val="005C1072"/>
    <w:rsid w:val="005C69A6"/>
    <w:rsid w:val="005D2A60"/>
    <w:rsid w:val="005D48B1"/>
    <w:rsid w:val="005D59DC"/>
    <w:rsid w:val="005D5AA6"/>
    <w:rsid w:val="005D65DD"/>
    <w:rsid w:val="005D7573"/>
    <w:rsid w:val="005E0A08"/>
    <w:rsid w:val="005E3A66"/>
    <w:rsid w:val="005E4DBD"/>
    <w:rsid w:val="005F1942"/>
    <w:rsid w:val="005F240E"/>
    <w:rsid w:val="005F30B3"/>
    <w:rsid w:val="005F5C3D"/>
    <w:rsid w:val="005F75CE"/>
    <w:rsid w:val="00600E79"/>
    <w:rsid w:val="006030B3"/>
    <w:rsid w:val="0060432E"/>
    <w:rsid w:val="00606D37"/>
    <w:rsid w:val="0061066A"/>
    <w:rsid w:val="00613D74"/>
    <w:rsid w:val="006173A3"/>
    <w:rsid w:val="00617BB0"/>
    <w:rsid w:val="00623AD3"/>
    <w:rsid w:val="00624C28"/>
    <w:rsid w:val="0062669D"/>
    <w:rsid w:val="00627811"/>
    <w:rsid w:val="006316BD"/>
    <w:rsid w:val="0063190E"/>
    <w:rsid w:val="00633C82"/>
    <w:rsid w:val="0063584C"/>
    <w:rsid w:val="0063642D"/>
    <w:rsid w:val="00640EAA"/>
    <w:rsid w:val="00642148"/>
    <w:rsid w:val="006423F1"/>
    <w:rsid w:val="00644E39"/>
    <w:rsid w:val="0064592A"/>
    <w:rsid w:val="0064637E"/>
    <w:rsid w:val="00646E82"/>
    <w:rsid w:val="0064745F"/>
    <w:rsid w:val="0065040D"/>
    <w:rsid w:val="0065209F"/>
    <w:rsid w:val="00652F42"/>
    <w:rsid w:val="00655DE3"/>
    <w:rsid w:val="00656252"/>
    <w:rsid w:val="00657E51"/>
    <w:rsid w:val="00657FEB"/>
    <w:rsid w:val="00660A44"/>
    <w:rsid w:val="006628C6"/>
    <w:rsid w:val="00664166"/>
    <w:rsid w:val="00665D36"/>
    <w:rsid w:val="00666572"/>
    <w:rsid w:val="00683359"/>
    <w:rsid w:val="006850E9"/>
    <w:rsid w:val="0068696F"/>
    <w:rsid w:val="00686EDB"/>
    <w:rsid w:val="00690C86"/>
    <w:rsid w:val="00694160"/>
    <w:rsid w:val="00697A69"/>
    <w:rsid w:val="006A0D4A"/>
    <w:rsid w:val="006A1142"/>
    <w:rsid w:val="006A2855"/>
    <w:rsid w:val="006B072C"/>
    <w:rsid w:val="006B24FD"/>
    <w:rsid w:val="006B50A7"/>
    <w:rsid w:val="006B528C"/>
    <w:rsid w:val="006B75F2"/>
    <w:rsid w:val="006B7E0B"/>
    <w:rsid w:val="006C4BDE"/>
    <w:rsid w:val="006D64E4"/>
    <w:rsid w:val="006D6E10"/>
    <w:rsid w:val="006D792D"/>
    <w:rsid w:val="006E51B1"/>
    <w:rsid w:val="006E7663"/>
    <w:rsid w:val="006F4C24"/>
    <w:rsid w:val="006F5B28"/>
    <w:rsid w:val="006F7ED0"/>
    <w:rsid w:val="00703117"/>
    <w:rsid w:val="00704B1D"/>
    <w:rsid w:val="007122AC"/>
    <w:rsid w:val="00713A56"/>
    <w:rsid w:val="00720316"/>
    <w:rsid w:val="00720B4B"/>
    <w:rsid w:val="007213F1"/>
    <w:rsid w:val="00722430"/>
    <w:rsid w:val="00733478"/>
    <w:rsid w:val="00735345"/>
    <w:rsid w:val="00735A86"/>
    <w:rsid w:val="00737B92"/>
    <w:rsid w:val="00745A61"/>
    <w:rsid w:val="00746E8B"/>
    <w:rsid w:val="007509FD"/>
    <w:rsid w:val="0075113D"/>
    <w:rsid w:val="0075347D"/>
    <w:rsid w:val="007539AF"/>
    <w:rsid w:val="0075783D"/>
    <w:rsid w:val="0076192F"/>
    <w:rsid w:val="0076382E"/>
    <w:rsid w:val="00764880"/>
    <w:rsid w:val="00767E51"/>
    <w:rsid w:val="00772C21"/>
    <w:rsid w:val="007770E5"/>
    <w:rsid w:val="00780990"/>
    <w:rsid w:val="00781870"/>
    <w:rsid w:val="0078274B"/>
    <w:rsid w:val="00783CAC"/>
    <w:rsid w:val="00783CE5"/>
    <w:rsid w:val="007841E5"/>
    <w:rsid w:val="0078612F"/>
    <w:rsid w:val="00787D57"/>
    <w:rsid w:val="0079441D"/>
    <w:rsid w:val="007951F2"/>
    <w:rsid w:val="007A0540"/>
    <w:rsid w:val="007A4E73"/>
    <w:rsid w:val="007A50D9"/>
    <w:rsid w:val="007A692C"/>
    <w:rsid w:val="007A7201"/>
    <w:rsid w:val="007B0ABE"/>
    <w:rsid w:val="007B5085"/>
    <w:rsid w:val="007B5A20"/>
    <w:rsid w:val="007C0DFB"/>
    <w:rsid w:val="007C1241"/>
    <w:rsid w:val="007C2A51"/>
    <w:rsid w:val="007C367D"/>
    <w:rsid w:val="007C4E6D"/>
    <w:rsid w:val="007D3354"/>
    <w:rsid w:val="007E37B9"/>
    <w:rsid w:val="007E4482"/>
    <w:rsid w:val="007E5ACD"/>
    <w:rsid w:val="007E6D3A"/>
    <w:rsid w:val="007F1EFF"/>
    <w:rsid w:val="007F24D6"/>
    <w:rsid w:val="007F372F"/>
    <w:rsid w:val="007F5CEE"/>
    <w:rsid w:val="007F5FC4"/>
    <w:rsid w:val="007F6590"/>
    <w:rsid w:val="0080428F"/>
    <w:rsid w:val="00804FF5"/>
    <w:rsid w:val="00805047"/>
    <w:rsid w:val="00805CEE"/>
    <w:rsid w:val="008147F8"/>
    <w:rsid w:val="00817AEA"/>
    <w:rsid w:val="00817C6A"/>
    <w:rsid w:val="0082343B"/>
    <w:rsid w:val="0083305A"/>
    <w:rsid w:val="00840409"/>
    <w:rsid w:val="00841815"/>
    <w:rsid w:val="0084686D"/>
    <w:rsid w:val="00847013"/>
    <w:rsid w:val="00847A60"/>
    <w:rsid w:val="00853944"/>
    <w:rsid w:val="008569AC"/>
    <w:rsid w:val="00863389"/>
    <w:rsid w:val="00870157"/>
    <w:rsid w:val="008733FB"/>
    <w:rsid w:val="0087349C"/>
    <w:rsid w:val="008769F7"/>
    <w:rsid w:val="008777BB"/>
    <w:rsid w:val="00883A94"/>
    <w:rsid w:val="00885784"/>
    <w:rsid w:val="00885D86"/>
    <w:rsid w:val="008900D5"/>
    <w:rsid w:val="0089022E"/>
    <w:rsid w:val="00890BAB"/>
    <w:rsid w:val="008957EC"/>
    <w:rsid w:val="00896F1D"/>
    <w:rsid w:val="008978D4"/>
    <w:rsid w:val="00897B7C"/>
    <w:rsid w:val="008A048E"/>
    <w:rsid w:val="008A1FAD"/>
    <w:rsid w:val="008A72FF"/>
    <w:rsid w:val="008B00A7"/>
    <w:rsid w:val="008B1042"/>
    <w:rsid w:val="008B1EFB"/>
    <w:rsid w:val="008B4F78"/>
    <w:rsid w:val="008C1309"/>
    <w:rsid w:val="008C4319"/>
    <w:rsid w:val="008C583B"/>
    <w:rsid w:val="008D0A26"/>
    <w:rsid w:val="008D6D72"/>
    <w:rsid w:val="008E1FB8"/>
    <w:rsid w:val="008F0728"/>
    <w:rsid w:val="008F6B34"/>
    <w:rsid w:val="0090044B"/>
    <w:rsid w:val="00901CE9"/>
    <w:rsid w:val="00903F32"/>
    <w:rsid w:val="009043A7"/>
    <w:rsid w:val="00905AA0"/>
    <w:rsid w:val="00905EA6"/>
    <w:rsid w:val="009074B8"/>
    <w:rsid w:val="00912521"/>
    <w:rsid w:val="00917F0E"/>
    <w:rsid w:val="00927EB4"/>
    <w:rsid w:val="00932554"/>
    <w:rsid w:val="009343D8"/>
    <w:rsid w:val="009351DA"/>
    <w:rsid w:val="00935893"/>
    <w:rsid w:val="0093628E"/>
    <w:rsid w:val="009379DE"/>
    <w:rsid w:val="00937E9A"/>
    <w:rsid w:val="009400E3"/>
    <w:rsid w:val="0094404A"/>
    <w:rsid w:val="00953B65"/>
    <w:rsid w:val="00954214"/>
    <w:rsid w:val="009544B4"/>
    <w:rsid w:val="00955061"/>
    <w:rsid w:val="009555E0"/>
    <w:rsid w:val="00955CEF"/>
    <w:rsid w:val="0096256A"/>
    <w:rsid w:val="00964732"/>
    <w:rsid w:val="00964934"/>
    <w:rsid w:val="00964C14"/>
    <w:rsid w:val="00966A4E"/>
    <w:rsid w:val="00972AE0"/>
    <w:rsid w:val="00973860"/>
    <w:rsid w:val="00975721"/>
    <w:rsid w:val="0097621E"/>
    <w:rsid w:val="00976FC0"/>
    <w:rsid w:val="0098443D"/>
    <w:rsid w:val="009879B9"/>
    <w:rsid w:val="00990346"/>
    <w:rsid w:val="00994C1A"/>
    <w:rsid w:val="00994F31"/>
    <w:rsid w:val="009A1D25"/>
    <w:rsid w:val="009A391D"/>
    <w:rsid w:val="009B0B37"/>
    <w:rsid w:val="009C0A83"/>
    <w:rsid w:val="009C324C"/>
    <w:rsid w:val="009D31D3"/>
    <w:rsid w:val="009D4E2B"/>
    <w:rsid w:val="009D7A8D"/>
    <w:rsid w:val="009E0BC0"/>
    <w:rsid w:val="009E350E"/>
    <w:rsid w:val="009E52CC"/>
    <w:rsid w:val="009E7B90"/>
    <w:rsid w:val="009E7CF4"/>
    <w:rsid w:val="009F3D2A"/>
    <w:rsid w:val="009F509F"/>
    <w:rsid w:val="009F5B2A"/>
    <w:rsid w:val="009F5DA0"/>
    <w:rsid w:val="009F63DB"/>
    <w:rsid w:val="009F64B4"/>
    <w:rsid w:val="00A0130E"/>
    <w:rsid w:val="00A01E94"/>
    <w:rsid w:val="00A0524F"/>
    <w:rsid w:val="00A069E8"/>
    <w:rsid w:val="00A07DFD"/>
    <w:rsid w:val="00A12264"/>
    <w:rsid w:val="00A16222"/>
    <w:rsid w:val="00A16B60"/>
    <w:rsid w:val="00A202F0"/>
    <w:rsid w:val="00A214F1"/>
    <w:rsid w:val="00A2286F"/>
    <w:rsid w:val="00A26BE8"/>
    <w:rsid w:val="00A26EC8"/>
    <w:rsid w:val="00A32698"/>
    <w:rsid w:val="00A34329"/>
    <w:rsid w:val="00A352AF"/>
    <w:rsid w:val="00A36060"/>
    <w:rsid w:val="00A40569"/>
    <w:rsid w:val="00A45406"/>
    <w:rsid w:val="00A54FBE"/>
    <w:rsid w:val="00A61543"/>
    <w:rsid w:val="00A627BA"/>
    <w:rsid w:val="00A71405"/>
    <w:rsid w:val="00A71BC2"/>
    <w:rsid w:val="00A75A77"/>
    <w:rsid w:val="00A75B46"/>
    <w:rsid w:val="00A81158"/>
    <w:rsid w:val="00A829A3"/>
    <w:rsid w:val="00A8484A"/>
    <w:rsid w:val="00A90904"/>
    <w:rsid w:val="00A91BAA"/>
    <w:rsid w:val="00A94DB2"/>
    <w:rsid w:val="00A96D05"/>
    <w:rsid w:val="00AA01DD"/>
    <w:rsid w:val="00AA02FD"/>
    <w:rsid w:val="00AA1267"/>
    <w:rsid w:val="00AA25BB"/>
    <w:rsid w:val="00AA4F3E"/>
    <w:rsid w:val="00AB0836"/>
    <w:rsid w:val="00AB0F7C"/>
    <w:rsid w:val="00AB2B07"/>
    <w:rsid w:val="00AB3571"/>
    <w:rsid w:val="00AB49CE"/>
    <w:rsid w:val="00AB4FCF"/>
    <w:rsid w:val="00AB64D1"/>
    <w:rsid w:val="00AB7556"/>
    <w:rsid w:val="00AC2484"/>
    <w:rsid w:val="00AC32EC"/>
    <w:rsid w:val="00AC5A69"/>
    <w:rsid w:val="00AC6E95"/>
    <w:rsid w:val="00AD09C3"/>
    <w:rsid w:val="00AD28A4"/>
    <w:rsid w:val="00AD51D8"/>
    <w:rsid w:val="00AE0317"/>
    <w:rsid w:val="00AE0982"/>
    <w:rsid w:val="00AE0D99"/>
    <w:rsid w:val="00AE47B4"/>
    <w:rsid w:val="00AE656F"/>
    <w:rsid w:val="00AE6830"/>
    <w:rsid w:val="00AE69DB"/>
    <w:rsid w:val="00AE7450"/>
    <w:rsid w:val="00AF3AE6"/>
    <w:rsid w:val="00B01D29"/>
    <w:rsid w:val="00B0205A"/>
    <w:rsid w:val="00B02D11"/>
    <w:rsid w:val="00B02D8B"/>
    <w:rsid w:val="00B02EE0"/>
    <w:rsid w:val="00B05092"/>
    <w:rsid w:val="00B063AE"/>
    <w:rsid w:val="00B06C69"/>
    <w:rsid w:val="00B14D54"/>
    <w:rsid w:val="00B25707"/>
    <w:rsid w:val="00B2756E"/>
    <w:rsid w:val="00B27F99"/>
    <w:rsid w:val="00B30CAF"/>
    <w:rsid w:val="00B3557F"/>
    <w:rsid w:val="00B35E93"/>
    <w:rsid w:val="00B36BBD"/>
    <w:rsid w:val="00B415BA"/>
    <w:rsid w:val="00B42CD7"/>
    <w:rsid w:val="00B42E32"/>
    <w:rsid w:val="00B44507"/>
    <w:rsid w:val="00B45B9F"/>
    <w:rsid w:val="00B45D58"/>
    <w:rsid w:val="00B45FDA"/>
    <w:rsid w:val="00B51E36"/>
    <w:rsid w:val="00B5670D"/>
    <w:rsid w:val="00B56E6A"/>
    <w:rsid w:val="00B61986"/>
    <w:rsid w:val="00B624B6"/>
    <w:rsid w:val="00B62852"/>
    <w:rsid w:val="00B6539E"/>
    <w:rsid w:val="00B75489"/>
    <w:rsid w:val="00B807BD"/>
    <w:rsid w:val="00B80866"/>
    <w:rsid w:val="00B8198B"/>
    <w:rsid w:val="00B82324"/>
    <w:rsid w:val="00B8549E"/>
    <w:rsid w:val="00B85D7F"/>
    <w:rsid w:val="00B86396"/>
    <w:rsid w:val="00B87827"/>
    <w:rsid w:val="00B904BF"/>
    <w:rsid w:val="00B90A9A"/>
    <w:rsid w:val="00B915D8"/>
    <w:rsid w:val="00B92677"/>
    <w:rsid w:val="00B96DEB"/>
    <w:rsid w:val="00BA2013"/>
    <w:rsid w:val="00BB2477"/>
    <w:rsid w:val="00BB2800"/>
    <w:rsid w:val="00BB2D26"/>
    <w:rsid w:val="00BB2E30"/>
    <w:rsid w:val="00BB3642"/>
    <w:rsid w:val="00BB5565"/>
    <w:rsid w:val="00BB65AE"/>
    <w:rsid w:val="00BC7215"/>
    <w:rsid w:val="00BC72B7"/>
    <w:rsid w:val="00BD78F5"/>
    <w:rsid w:val="00BE142A"/>
    <w:rsid w:val="00BE1BF1"/>
    <w:rsid w:val="00BE2FD1"/>
    <w:rsid w:val="00BF24E5"/>
    <w:rsid w:val="00BF2856"/>
    <w:rsid w:val="00BF3CF7"/>
    <w:rsid w:val="00BF4D3E"/>
    <w:rsid w:val="00BF5753"/>
    <w:rsid w:val="00C02025"/>
    <w:rsid w:val="00C04D0B"/>
    <w:rsid w:val="00C07E44"/>
    <w:rsid w:val="00C105E1"/>
    <w:rsid w:val="00C13A8A"/>
    <w:rsid w:val="00C1464A"/>
    <w:rsid w:val="00C1764A"/>
    <w:rsid w:val="00C226AC"/>
    <w:rsid w:val="00C22EDB"/>
    <w:rsid w:val="00C31E8E"/>
    <w:rsid w:val="00C45686"/>
    <w:rsid w:val="00C46305"/>
    <w:rsid w:val="00C518B9"/>
    <w:rsid w:val="00C547CD"/>
    <w:rsid w:val="00C56A14"/>
    <w:rsid w:val="00C579D4"/>
    <w:rsid w:val="00C60327"/>
    <w:rsid w:val="00C60AEE"/>
    <w:rsid w:val="00C61A7D"/>
    <w:rsid w:val="00C64599"/>
    <w:rsid w:val="00C645A0"/>
    <w:rsid w:val="00C64CC9"/>
    <w:rsid w:val="00C65498"/>
    <w:rsid w:val="00C66893"/>
    <w:rsid w:val="00C71BEF"/>
    <w:rsid w:val="00C749F9"/>
    <w:rsid w:val="00C80680"/>
    <w:rsid w:val="00C80AF8"/>
    <w:rsid w:val="00C93635"/>
    <w:rsid w:val="00C9392E"/>
    <w:rsid w:val="00C95308"/>
    <w:rsid w:val="00CA00C0"/>
    <w:rsid w:val="00CA51B1"/>
    <w:rsid w:val="00CA52A6"/>
    <w:rsid w:val="00CA6093"/>
    <w:rsid w:val="00CB2531"/>
    <w:rsid w:val="00CB57FE"/>
    <w:rsid w:val="00CB6A9C"/>
    <w:rsid w:val="00CB7A43"/>
    <w:rsid w:val="00CC0B7F"/>
    <w:rsid w:val="00CC1721"/>
    <w:rsid w:val="00CC344A"/>
    <w:rsid w:val="00CC7173"/>
    <w:rsid w:val="00CD16B3"/>
    <w:rsid w:val="00CD2189"/>
    <w:rsid w:val="00CD4450"/>
    <w:rsid w:val="00CD5DC4"/>
    <w:rsid w:val="00CD67AB"/>
    <w:rsid w:val="00CE120A"/>
    <w:rsid w:val="00CE461E"/>
    <w:rsid w:val="00CE7ABF"/>
    <w:rsid w:val="00CF00A5"/>
    <w:rsid w:val="00CF0303"/>
    <w:rsid w:val="00CF0569"/>
    <w:rsid w:val="00CF1A84"/>
    <w:rsid w:val="00CF63D7"/>
    <w:rsid w:val="00D01226"/>
    <w:rsid w:val="00D01D26"/>
    <w:rsid w:val="00D02576"/>
    <w:rsid w:val="00D02BF2"/>
    <w:rsid w:val="00D0434F"/>
    <w:rsid w:val="00D04DB5"/>
    <w:rsid w:val="00D060A2"/>
    <w:rsid w:val="00D06F54"/>
    <w:rsid w:val="00D11195"/>
    <w:rsid w:val="00D14672"/>
    <w:rsid w:val="00D14C4D"/>
    <w:rsid w:val="00D16B2A"/>
    <w:rsid w:val="00D2103D"/>
    <w:rsid w:val="00D2264C"/>
    <w:rsid w:val="00D236BB"/>
    <w:rsid w:val="00D273FB"/>
    <w:rsid w:val="00D30321"/>
    <w:rsid w:val="00D359EF"/>
    <w:rsid w:val="00D3614B"/>
    <w:rsid w:val="00D4480A"/>
    <w:rsid w:val="00D46AE7"/>
    <w:rsid w:val="00D51555"/>
    <w:rsid w:val="00D543B8"/>
    <w:rsid w:val="00D56918"/>
    <w:rsid w:val="00D605AE"/>
    <w:rsid w:val="00D61042"/>
    <w:rsid w:val="00D627E2"/>
    <w:rsid w:val="00D62A85"/>
    <w:rsid w:val="00D632DB"/>
    <w:rsid w:val="00D64315"/>
    <w:rsid w:val="00D71DC8"/>
    <w:rsid w:val="00D773FB"/>
    <w:rsid w:val="00D808F8"/>
    <w:rsid w:val="00D845CC"/>
    <w:rsid w:val="00D85B76"/>
    <w:rsid w:val="00D85C35"/>
    <w:rsid w:val="00D85F98"/>
    <w:rsid w:val="00D90E13"/>
    <w:rsid w:val="00D96061"/>
    <w:rsid w:val="00DA1B37"/>
    <w:rsid w:val="00DA3582"/>
    <w:rsid w:val="00DA4DAB"/>
    <w:rsid w:val="00DA6ECE"/>
    <w:rsid w:val="00DB4D66"/>
    <w:rsid w:val="00DB4FAD"/>
    <w:rsid w:val="00DB5FF3"/>
    <w:rsid w:val="00DB63F5"/>
    <w:rsid w:val="00DC1048"/>
    <w:rsid w:val="00DC45B0"/>
    <w:rsid w:val="00DC475B"/>
    <w:rsid w:val="00DC5EDC"/>
    <w:rsid w:val="00DD2E77"/>
    <w:rsid w:val="00DD6790"/>
    <w:rsid w:val="00DD6B10"/>
    <w:rsid w:val="00DD779C"/>
    <w:rsid w:val="00DE0F34"/>
    <w:rsid w:val="00DE4371"/>
    <w:rsid w:val="00DE576B"/>
    <w:rsid w:val="00DE5C3B"/>
    <w:rsid w:val="00DE62DE"/>
    <w:rsid w:val="00DF366A"/>
    <w:rsid w:val="00DF58A3"/>
    <w:rsid w:val="00E0349F"/>
    <w:rsid w:val="00E0388B"/>
    <w:rsid w:val="00E0569D"/>
    <w:rsid w:val="00E06017"/>
    <w:rsid w:val="00E129C2"/>
    <w:rsid w:val="00E12F10"/>
    <w:rsid w:val="00E133CB"/>
    <w:rsid w:val="00E14F76"/>
    <w:rsid w:val="00E16C9D"/>
    <w:rsid w:val="00E210E9"/>
    <w:rsid w:val="00E210F5"/>
    <w:rsid w:val="00E21F25"/>
    <w:rsid w:val="00E21FAB"/>
    <w:rsid w:val="00E222EA"/>
    <w:rsid w:val="00E226C2"/>
    <w:rsid w:val="00E2640D"/>
    <w:rsid w:val="00E30EA0"/>
    <w:rsid w:val="00E30F18"/>
    <w:rsid w:val="00E33C7F"/>
    <w:rsid w:val="00E34533"/>
    <w:rsid w:val="00E34F61"/>
    <w:rsid w:val="00E36184"/>
    <w:rsid w:val="00E40987"/>
    <w:rsid w:val="00E43D27"/>
    <w:rsid w:val="00E44B55"/>
    <w:rsid w:val="00E46AFD"/>
    <w:rsid w:val="00E46C33"/>
    <w:rsid w:val="00E5297E"/>
    <w:rsid w:val="00E538AD"/>
    <w:rsid w:val="00E54F41"/>
    <w:rsid w:val="00E56CD9"/>
    <w:rsid w:val="00E57BE7"/>
    <w:rsid w:val="00E612D4"/>
    <w:rsid w:val="00E61FAF"/>
    <w:rsid w:val="00E64A5E"/>
    <w:rsid w:val="00E66C19"/>
    <w:rsid w:val="00E679D6"/>
    <w:rsid w:val="00E70411"/>
    <w:rsid w:val="00E747D5"/>
    <w:rsid w:val="00E75BDD"/>
    <w:rsid w:val="00E805F1"/>
    <w:rsid w:val="00E80B5C"/>
    <w:rsid w:val="00E80DBC"/>
    <w:rsid w:val="00E81A41"/>
    <w:rsid w:val="00E827D3"/>
    <w:rsid w:val="00E82E9A"/>
    <w:rsid w:val="00E83475"/>
    <w:rsid w:val="00E855E9"/>
    <w:rsid w:val="00E90C3B"/>
    <w:rsid w:val="00E958BA"/>
    <w:rsid w:val="00E95B0B"/>
    <w:rsid w:val="00EA0C7A"/>
    <w:rsid w:val="00EA51C4"/>
    <w:rsid w:val="00EA6BC6"/>
    <w:rsid w:val="00EA78F0"/>
    <w:rsid w:val="00EB6F5A"/>
    <w:rsid w:val="00EC1016"/>
    <w:rsid w:val="00EC3697"/>
    <w:rsid w:val="00EC6126"/>
    <w:rsid w:val="00ED134F"/>
    <w:rsid w:val="00ED386E"/>
    <w:rsid w:val="00EE09E8"/>
    <w:rsid w:val="00EE1B87"/>
    <w:rsid w:val="00EE2A72"/>
    <w:rsid w:val="00EE314F"/>
    <w:rsid w:val="00EE3228"/>
    <w:rsid w:val="00EF12DC"/>
    <w:rsid w:val="00EF3441"/>
    <w:rsid w:val="00EF461C"/>
    <w:rsid w:val="00EF5AC7"/>
    <w:rsid w:val="00EF5FE0"/>
    <w:rsid w:val="00EF7EA1"/>
    <w:rsid w:val="00F03C20"/>
    <w:rsid w:val="00F0697D"/>
    <w:rsid w:val="00F103DC"/>
    <w:rsid w:val="00F119FD"/>
    <w:rsid w:val="00F12395"/>
    <w:rsid w:val="00F142F5"/>
    <w:rsid w:val="00F1602F"/>
    <w:rsid w:val="00F16056"/>
    <w:rsid w:val="00F16432"/>
    <w:rsid w:val="00F17CCE"/>
    <w:rsid w:val="00F20B96"/>
    <w:rsid w:val="00F224D3"/>
    <w:rsid w:val="00F25519"/>
    <w:rsid w:val="00F25C45"/>
    <w:rsid w:val="00F30963"/>
    <w:rsid w:val="00F309C3"/>
    <w:rsid w:val="00F3128F"/>
    <w:rsid w:val="00F312F3"/>
    <w:rsid w:val="00F34274"/>
    <w:rsid w:val="00F36F5A"/>
    <w:rsid w:val="00F441FF"/>
    <w:rsid w:val="00F47E00"/>
    <w:rsid w:val="00F50745"/>
    <w:rsid w:val="00F523DE"/>
    <w:rsid w:val="00F52738"/>
    <w:rsid w:val="00F52935"/>
    <w:rsid w:val="00F57834"/>
    <w:rsid w:val="00F6121F"/>
    <w:rsid w:val="00F612A6"/>
    <w:rsid w:val="00F64503"/>
    <w:rsid w:val="00F657DE"/>
    <w:rsid w:val="00F66443"/>
    <w:rsid w:val="00F668EF"/>
    <w:rsid w:val="00F67DBC"/>
    <w:rsid w:val="00F70294"/>
    <w:rsid w:val="00F70770"/>
    <w:rsid w:val="00F7186E"/>
    <w:rsid w:val="00F834B9"/>
    <w:rsid w:val="00F84210"/>
    <w:rsid w:val="00F84EB3"/>
    <w:rsid w:val="00F857DE"/>
    <w:rsid w:val="00F878E4"/>
    <w:rsid w:val="00F91E70"/>
    <w:rsid w:val="00F92B2E"/>
    <w:rsid w:val="00FA05D6"/>
    <w:rsid w:val="00FA19A7"/>
    <w:rsid w:val="00FA27F3"/>
    <w:rsid w:val="00FA5B4D"/>
    <w:rsid w:val="00FB074A"/>
    <w:rsid w:val="00FB45EC"/>
    <w:rsid w:val="00FB49B8"/>
    <w:rsid w:val="00FB7DDF"/>
    <w:rsid w:val="00FC406C"/>
    <w:rsid w:val="00FD08B0"/>
    <w:rsid w:val="00FD1E60"/>
    <w:rsid w:val="00FD386E"/>
    <w:rsid w:val="00FD522F"/>
    <w:rsid w:val="00FD67C1"/>
    <w:rsid w:val="00FE22B4"/>
    <w:rsid w:val="00FE49C2"/>
    <w:rsid w:val="00FE751F"/>
    <w:rsid w:val="00FE7936"/>
    <w:rsid w:val="00FF06BE"/>
    <w:rsid w:val="00FF2CF9"/>
    <w:rsid w:val="00FF46A8"/>
    <w:rsid w:val="00FF5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95928103-2CA2-494B-936D-129A1AF8E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48BB"/>
    <w:pPr>
      <w:spacing w:before="120"/>
      <w:ind w:left="-25"/>
    </w:pPr>
    <w:rPr>
      <w:rFonts w:ascii="Tahoma" w:hAnsi="Tahoma" w:cs="Tahoma"/>
      <w:sz w:val="19"/>
      <w:szCs w:val="19"/>
      <w:lang w:eastAsia="en-US"/>
    </w:rPr>
  </w:style>
  <w:style w:type="paragraph" w:styleId="Heading1">
    <w:name w:val="heading 1"/>
    <w:basedOn w:val="Normal"/>
    <w:link w:val="Heading1Char"/>
    <w:qFormat/>
    <w:rsid w:val="004064B9"/>
    <w:pPr>
      <w:numPr>
        <w:numId w:val="14"/>
      </w:numPr>
      <w:outlineLvl w:val="0"/>
    </w:pPr>
    <w:rPr>
      <w:rFonts w:ascii="Cambria" w:eastAsia="SimSun" w:hAnsi="Cambria" w:cs="Times New Roman"/>
      <w:b/>
      <w:kern w:val="32"/>
      <w:sz w:val="32"/>
      <w:szCs w:val="20"/>
      <w:lang w:val="x-none" w:eastAsia="x-none"/>
    </w:rPr>
  </w:style>
  <w:style w:type="paragraph" w:styleId="Heading2">
    <w:name w:val="heading 2"/>
    <w:basedOn w:val="Normal"/>
    <w:link w:val="Heading2Char"/>
    <w:qFormat/>
    <w:rsid w:val="004064B9"/>
    <w:pPr>
      <w:numPr>
        <w:ilvl w:val="1"/>
        <w:numId w:val="14"/>
      </w:numPr>
      <w:outlineLvl w:val="1"/>
    </w:pPr>
    <w:rPr>
      <w:rFonts w:cs="Times New Roman"/>
      <w:b/>
      <w:szCs w:val="20"/>
    </w:rPr>
  </w:style>
  <w:style w:type="paragraph" w:styleId="Heading3">
    <w:name w:val="heading 3"/>
    <w:basedOn w:val="Normal"/>
    <w:link w:val="Heading3Char"/>
    <w:qFormat/>
    <w:rsid w:val="004064B9"/>
    <w:pPr>
      <w:numPr>
        <w:ilvl w:val="2"/>
        <w:numId w:val="14"/>
      </w:numPr>
      <w:tabs>
        <w:tab w:val="left" w:pos="1077"/>
      </w:tabs>
      <w:outlineLvl w:val="2"/>
    </w:pPr>
    <w:rPr>
      <w:rFonts w:ascii="Cambria" w:eastAsia="SimSun" w:hAnsi="Cambria" w:cs="Times New Roman"/>
      <w:b/>
      <w:sz w:val="26"/>
      <w:szCs w:val="20"/>
      <w:lang w:val="x-none" w:eastAsia="x-none"/>
    </w:rPr>
  </w:style>
  <w:style w:type="paragraph" w:styleId="Heading4">
    <w:name w:val="heading 4"/>
    <w:basedOn w:val="Normal"/>
    <w:link w:val="Heading4Char"/>
    <w:qFormat/>
    <w:rsid w:val="004064B9"/>
    <w:pPr>
      <w:numPr>
        <w:ilvl w:val="3"/>
        <w:numId w:val="14"/>
      </w:numPr>
      <w:outlineLvl w:val="3"/>
    </w:pPr>
    <w:rPr>
      <w:rFonts w:ascii="Calibri" w:eastAsia="SimSun" w:hAnsi="Calibri" w:cs="Times New Roman"/>
      <w:b/>
      <w:sz w:val="28"/>
      <w:szCs w:val="20"/>
      <w:lang w:val="x-none" w:eastAsia="x-none"/>
    </w:rPr>
  </w:style>
  <w:style w:type="paragraph" w:styleId="Heading5">
    <w:name w:val="heading 5"/>
    <w:basedOn w:val="Normal"/>
    <w:link w:val="Heading5Char"/>
    <w:qFormat/>
    <w:rsid w:val="004064B9"/>
    <w:pPr>
      <w:numPr>
        <w:ilvl w:val="4"/>
        <w:numId w:val="14"/>
      </w:numPr>
      <w:tabs>
        <w:tab w:val="left" w:pos="1792"/>
      </w:tabs>
      <w:outlineLvl w:val="4"/>
    </w:pPr>
    <w:rPr>
      <w:rFonts w:ascii="Calibri" w:eastAsia="SimSun" w:hAnsi="Calibri" w:cs="Times New Roman"/>
      <w:b/>
      <w:i/>
      <w:sz w:val="26"/>
      <w:szCs w:val="20"/>
      <w:lang w:val="x-none" w:eastAsia="x-none"/>
    </w:rPr>
  </w:style>
  <w:style w:type="paragraph" w:styleId="Heading6">
    <w:name w:val="heading 6"/>
    <w:basedOn w:val="Normal"/>
    <w:link w:val="Heading6Char"/>
    <w:qFormat/>
    <w:rsid w:val="004064B9"/>
    <w:pPr>
      <w:numPr>
        <w:ilvl w:val="5"/>
        <w:numId w:val="14"/>
      </w:numPr>
      <w:outlineLvl w:val="5"/>
    </w:pPr>
    <w:rPr>
      <w:rFonts w:ascii="Calibri" w:eastAsia="SimSun" w:hAnsi="Calibri" w:cs="Times New Roman"/>
      <w:b/>
      <w:sz w:val="20"/>
      <w:szCs w:val="20"/>
      <w:lang w:val="x-none" w:eastAsia="x-none"/>
    </w:rPr>
  </w:style>
  <w:style w:type="paragraph" w:styleId="Heading7">
    <w:name w:val="heading 7"/>
    <w:basedOn w:val="Normal"/>
    <w:link w:val="Heading7Char"/>
    <w:qFormat/>
    <w:rsid w:val="004064B9"/>
    <w:pPr>
      <w:numPr>
        <w:ilvl w:val="6"/>
        <w:numId w:val="14"/>
      </w:numPr>
      <w:outlineLvl w:val="6"/>
    </w:pPr>
    <w:rPr>
      <w:rFonts w:ascii="Calibri" w:eastAsia="SimSun" w:hAnsi="Calibri" w:cs="Times New Roman"/>
      <w:sz w:val="24"/>
      <w:szCs w:val="20"/>
      <w:lang w:val="x-none" w:eastAsia="x-none"/>
    </w:rPr>
  </w:style>
  <w:style w:type="paragraph" w:styleId="Heading8">
    <w:name w:val="heading 8"/>
    <w:basedOn w:val="Normal"/>
    <w:link w:val="Heading8Char"/>
    <w:qFormat/>
    <w:rsid w:val="004064B9"/>
    <w:pPr>
      <w:numPr>
        <w:ilvl w:val="7"/>
        <w:numId w:val="14"/>
      </w:numPr>
      <w:outlineLvl w:val="7"/>
    </w:pPr>
    <w:rPr>
      <w:rFonts w:ascii="Calibri" w:eastAsia="SimSun" w:hAnsi="Calibri" w:cs="Times New Roman"/>
      <w:i/>
      <w:sz w:val="24"/>
      <w:szCs w:val="20"/>
      <w:lang w:val="x-none" w:eastAsia="x-none"/>
    </w:rPr>
  </w:style>
  <w:style w:type="paragraph" w:styleId="Heading9">
    <w:name w:val="heading 9"/>
    <w:basedOn w:val="Normal"/>
    <w:link w:val="Heading9Char"/>
    <w:qFormat/>
    <w:rsid w:val="004064B9"/>
    <w:pPr>
      <w:numPr>
        <w:ilvl w:val="8"/>
        <w:numId w:val="14"/>
      </w:numPr>
      <w:outlineLvl w:val="8"/>
    </w:pPr>
    <w:rPr>
      <w:rFonts w:ascii="Cambria" w:eastAsia="SimSun" w:hAnsi="Cambria" w:cs="Times New Roman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4064B9"/>
    <w:rPr>
      <w:rFonts w:ascii="Cambria" w:eastAsia="SimSun" w:hAnsi="Cambria"/>
      <w:b/>
      <w:kern w:val="32"/>
      <w:sz w:val="32"/>
      <w:lang w:val="x-none" w:eastAsia="x-none"/>
    </w:rPr>
  </w:style>
  <w:style w:type="character" w:customStyle="1" w:styleId="Heading2Char">
    <w:name w:val="Heading 2 Char"/>
    <w:link w:val="Heading2"/>
    <w:locked/>
    <w:rsid w:val="004064B9"/>
    <w:rPr>
      <w:rFonts w:ascii="Tahoma" w:eastAsia="MS Mincho" w:hAnsi="Tahoma" w:cs="Times New Roman"/>
      <w:b/>
      <w:sz w:val="19"/>
      <w:lang w:val="en-US" w:eastAsia="en-US"/>
    </w:rPr>
  </w:style>
  <w:style w:type="character" w:customStyle="1" w:styleId="Heading3Char">
    <w:name w:val="Heading 3 Char"/>
    <w:link w:val="Heading3"/>
    <w:semiHidden/>
    <w:locked/>
    <w:rsid w:val="004064B9"/>
    <w:rPr>
      <w:rFonts w:ascii="Cambria" w:eastAsia="SimSun" w:hAnsi="Cambria" w:cs="Times New Roman"/>
      <w:b/>
      <w:sz w:val="26"/>
    </w:rPr>
  </w:style>
  <w:style w:type="character" w:customStyle="1" w:styleId="Heading4Char">
    <w:name w:val="Heading 4 Char"/>
    <w:link w:val="Heading4"/>
    <w:semiHidden/>
    <w:locked/>
    <w:rsid w:val="004064B9"/>
    <w:rPr>
      <w:rFonts w:ascii="Calibri" w:eastAsia="SimSun" w:hAnsi="Calibri" w:cs="Times New Roman"/>
      <w:b/>
      <w:sz w:val="28"/>
    </w:rPr>
  </w:style>
  <w:style w:type="character" w:customStyle="1" w:styleId="Heading5Char">
    <w:name w:val="Heading 5 Char"/>
    <w:link w:val="Heading5"/>
    <w:semiHidden/>
    <w:locked/>
    <w:rsid w:val="004064B9"/>
    <w:rPr>
      <w:rFonts w:ascii="Calibri" w:eastAsia="SimSun" w:hAnsi="Calibri" w:cs="Times New Roman"/>
      <w:b/>
      <w:i/>
      <w:sz w:val="26"/>
    </w:rPr>
  </w:style>
  <w:style w:type="character" w:customStyle="1" w:styleId="Heading6Char">
    <w:name w:val="Heading 6 Char"/>
    <w:link w:val="Heading6"/>
    <w:semiHidden/>
    <w:locked/>
    <w:rsid w:val="004064B9"/>
    <w:rPr>
      <w:rFonts w:ascii="Calibri" w:eastAsia="SimSun" w:hAnsi="Calibri" w:cs="Times New Roman"/>
      <w:b/>
    </w:rPr>
  </w:style>
  <w:style w:type="character" w:customStyle="1" w:styleId="Heading7Char">
    <w:name w:val="Heading 7 Char"/>
    <w:link w:val="Heading7"/>
    <w:semiHidden/>
    <w:locked/>
    <w:rsid w:val="004064B9"/>
    <w:rPr>
      <w:rFonts w:ascii="Calibri" w:eastAsia="SimSun" w:hAnsi="Calibri" w:cs="Times New Roman"/>
      <w:sz w:val="24"/>
    </w:rPr>
  </w:style>
  <w:style w:type="character" w:customStyle="1" w:styleId="Heading8Char">
    <w:name w:val="Heading 8 Char"/>
    <w:link w:val="Heading8"/>
    <w:semiHidden/>
    <w:locked/>
    <w:rsid w:val="004064B9"/>
    <w:rPr>
      <w:rFonts w:ascii="Calibri" w:eastAsia="SimSun" w:hAnsi="Calibri" w:cs="Times New Roman"/>
      <w:i/>
      <w:sz w:val="24"/>
    </w:rPr>
  </w:style>
  <w:style w:type="character" w:customStyle="1" w:styleId="Heading9Char">
    <w:name w:val="Heading 9 Char"/>
    <w:link w:val="Heading9"/>
    <w:semiHidden/>
    <w:locked/>
    <w:rsid w:val="004064B9"/>
    <w:rPr>
      <w:rFonts w:ascii="Cambria" w:eastAsia="SimSun" w:hAnsi="Cambria" w:cs="Times New Roman"/>
    </w:rPr>
  </w:style>
  <w:style w:type="paragraph" w:styleId="BalloonText">
    <w:name w:val="Balloon Text"/>
    <w:basedOn w:val="Normal"/>
    <w:link w:val="BalloonTextChar"/>
    <w:semiHidden/>
    <w:rsid w:val="002A058E"/>
    <w:rPr>
      <w:rFonts w:cs="Times New Roman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4064B9"/>
    <w:rPr>
      <w:rFonts w:ascii="Tahoma" w:hAnsi="Tahoma" w:cs="Times New Roman"/>
      <w:sz w:val="16"/>
    </w:rPr>
  </w:style>
  <w:style w:type="paragraph" w:customStyle="1" w:styleId="Char">
    <w:name w:val="Char"/>
    <w:basedOn w:val="Normal"/>
    <w:rsid w:val="004064B9"/>
    <w:pPr>
      <w:spacing w:before="0" w:after="160" w:line="240" w:lineRule="exact"/>
    </w:pPr>
  </w:style>
  <w:style w:type="character" w:customStyle="1" w:styleId="CharChar">
    <w:name w:val="Char Char"/>
    <w:locked/>
    <w:rsid w:val="004064B9"/>
    <w:rPr>
      <w:rFonts w:ascii="Tahoma" w:eastAsia="MS Mincho" w:hAnsi="Tahoma"/>
      <w:sz w:val="19"/>
      <w:lang w:val="en-US" w:eastAsia="en-US"/>
    </w:rPr>
  </w:style>
  <w:style w:type="paragraph" w:customStyle="1" w:styleId="Body1">
    <w:name w:val="Body 1"/>
    <w:basedOn w:val="Normal"/>
    <w:rsid w:val="004064B9"/>
    <w:pPr>
      <w:ind w:left="357"/>
    </w:pPr>
  </w:style>
  <w:style w:type="paragraph" w:customStyle="1" w:styleId="Body2">
    <w:name w:val="Body 2"/>
    <w:basedOn w:val="Normal"/>
    <w:rsid w:val="004064B9"/>
    <w:pPr>
      <w:ind w:left="720"/>
    </w:pPr>
  </w:style>
  <w:style w:type="paragraph" w:customStyle="1" w:styleId="Body3">
    <w:name w:val="Body 3"/>
    <w:basedOn w:val="Normal"/>
    <w:rsid w:val="004064B9"/>
    <w:pPr>
      <w:ind w:left="1077"/>
    </w:pPr>
  </w:style>
  <w:style w:type="paragraph" w:customStyle="1" w:styleId="Body4">
    <w:name w:val="Body 4"/>
    <w:basedOn w:val="Normal"/>
    <w:rsid w:val="004064B9"/>
    <w:pPr>
      <w:ind w:left="1435"/>
    </w:pPr>
  </w:style>
  <w:style w:type="paragraph" w:customStyle="1" w:styleId="Body5">
    <w:name w:val="Body 5"/>
    <w:basedOn w:val="Normal"/>
    <w:rsid w:val="004064B9"/>
    <w:pPr>
      <w:ind w:left="1803"/>
    </w:pPr>
  </w:style>
  <w:style w:type="paragraph" w:customStyle="1" w:styleId="Body6">
    <w:name w:val="Body 6"/>
    <w:basedOn w:val="Normal"/>
    <w:rsid w:val="004064B9"/>
    <w:pPr>
      <w:ind w:left="2160"/>
    </w:pPr>
  </w:style>
  <w:style w:type="character" w:customStyle="1" w:styleId="Body6Char">
    <w:name w:val="Body 6 Char"/>
    <w:locked/>
    <w:rsid w:val="004064B9"/>
    <w:rPr>
      <w:rFonts w:ascii="Tahoma" w:hAnsi="Tahoma"/>
      <w:lang w:val="en-US" w:eastAsia="en-US"/>
    </w:rPr>
  </w:style>
  <w:style w:type="paragraph" w:customStyle="1" w:styleId="Body7">
    <w:name w:val="Body 7"/>
    <w:basedOn w:val="Normal"/>
    <w:rsid w:val="004064B9"/>
    <w:pPr>
      <w:ind w:left="2506"/>
    </w:pPr>
  </w:style>
  <w:style w:type="paragraph" w:customStyle="1" w:styleId="Body8">
    <w:name w:val="Body 8"/>
    <w:basedOn w:val="Normal"/>
    <w:rsid w:val="004064B9"/>
    <w:pPr>
      <w:ind w:left="2863"/>
    </w:pPr>
  </w:style>
  <w:style w:type="paragraph" w:customStyle="1" w:styleId="Body9">
    <w:name w:val="Body 9"/>
    <w:basedOn w:val="Normal"/>
    <w:rsid w:val="004064B9"/>
    <w:pPr>
      <w:ind w:left="3221"/>
    </w:pPr>
  </w:style>
  <w:style w:type="paragraph" w:customStyle="1" w:styleId="Bullet1">
    <w:name w:val="Bullet 1"/>
    <w:basedOn w:val="Normal"/>
    <w:rsid w:val="004064B9"/>
    <w:pPr>
      <w:numPr>
        <w:numId w:val="1"/>
      </w:numPr>
    </w:pPr>
  </w:style>
  <w:style w:type="paragraph" w:customStyle="1" w:styleId="Bullet2">
    <w:name w:val="Bullet 2"/>
    <w:basedOn w:val="Normal"/>
    <w:rsid w:val="004064B9"/>
    <w:pPr>
      <w:numPr>
        <w:numId w:val="2"/>
      </w:numPr>
    </w:pPr>
  </w:style>
  <w:style w:type="paragraph" w:customStyle="1" w:styleId="Bullet3">
    <w:name w:val="Bullet 3"/>
    <w:basedOn w:val="Normal"/>
    <w:rsid w:val="004064B9"/>
    <w:pPr>
      <w:numPr>
        <w:numId w:val="3"/>
      </w:numPr>
    </w:pPr>
  </w:style>
  <w:style w:type="character" w:customStyle="1" w:styleId="Bullet3Char">
    <w:name w:val="Bullet 3 Char"/>
    <w:locked/>
    <w:rsid w:val="004064B9"/>
    <w:rPr>
      <w:rFonts w:ascii="Tahoma" w:hAnsi="Tahoma"/>
      <w:lang w:val="en-US" w:eastAsia="en-US"/>
    </w:rPr>
  </w:style>
  <w:style w:type="paragraph" w:customStyle="1" w:styleId="Bullet4">
    <w:name w:val="Bullet 4"/>
    <w:basedOn w:val="Normal"/>
    <w:rsid w:val="004064B9"/>
    <w:pPr>
      <w:numPr>
        <w:numId w:val="4"/>
      </w:numPr>
      <w:tabs>
        <w:tab w:val="clear" w:pos="1440"/>
        <w:tab w:val="num" w:pos="1437"/>
      </w:tabs>
      <w:ind w:left="1435"/>
    </w:pPr>
  </w:style>
  <w:style w:type="character" w:customStyle="1" w:styleId="Bullet4Char">
    <w:name w:val="Bullet 4 Char"/>
    <w:locked/>
    <w:rsid w:val="004064B9"/>
    <w:rPr>
      <w:rFonts w:ascii="Tahoma" w:hAnsi="Tahoma"/>
      <w:lang w:val="en-US" w:eastAsia="en-US"/>
    </w:rPr>
  </w:style>
  <w:style w:type="paragraph" w:customStyle="1" w:styleId="Bullet5">
    <w:name w:val="Bullet 5"/>
    <w:basedOn w:val="Normal"/>
    <w:rsid w:val="004064B9"/>
    <w:pPr>
      <w:numPr>
        <w:numId w:val="5"/>
      </w:numPr>
    </w:pPr>
  </w:style>
  <w:style w:type="paragraph" w:customStyle="1" w:styleId="Bullet6">
    <w:name w:val="Bullet 6"/>
    <w:basedOn w:val="Normal"/>
    <w:rsid w:val="004064B9"/>
    <w:pPr>
      <w:numPr>
        <w:numId w:val="6"/>
      </w:numPr>
    </w:pPr>
  </w:style>
  <w:style w:type="paragraph" w:customStyle="1" w:styleId="Bullet7">
    <w:name w:val="Bullet 7"/>
    <w:basedOn w:val="Normal"/>
    <w:rsid w:val="004064B9"/>
    <w:pPr>
      <w:numPr>
        <w:numId w:val="7"/>
      </w:numPr>
    </w:pPr>
  </w:style>
  <w:style w:type="paragraph" w:customStyle="1" w:styleId="Bullet8">
    <w:name w:val="Bullet 8"/>
    <w:basedOn w:val="Normal"/>
    <w:rsid w:val="004064B9"/>
    <w:pPr>
      <w:numPr>
        <w:numId w:val="8"/>
      </w:numPr>
    </w:pPr>
  </w:style>
  <w:style w:type="paragraph" w:customStyle="1" w:styleId="Bullet9">
    <w:name w:val="Bullet 9"/>
    <w:basedOn w:val="Body9"/>
    <w:rsid w:val="004064B9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4064B9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4064B9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4064B9"/>
    <w:rPr>
      <w:b/>
      <w:bCs/>
    </w:rPr>
  </w:style>
  <w:style w:type="character" w:customStyle="1" w:styleId="PreambleChar">
    <w:name w:val="Preamble Char"/>
    <w:locked/>
    <w:rsid w:val="004064B9"/>
    <w:rPr>
      <w:rFonts w:ascii="Tahoma" w:hAnsi="Tahoma"/>
      <w:b/>
      <w:lang w:val="en-US" w:eastAsia="en-US"/>
    </w:rPr>
  </w:style>
  <w:style w:type="paragraph" w:customStyle="1" w:styleId="PreambleBorder">
    <w:name w:val="Preamble Border"/>
    <w:basedOn w:val="Normal"/>
    <w:next w:val="Heading1"/>
    <w:rsid w:val="004064B9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4064B9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4064B9"/>
    <w:pPr>
      <w:numPr>
        <w:numId w:val="11"/>
      </w:numPr>
      <w:outlineLvl w:val="0"/>
    </w:pPr>
    <w:rPr>
      <w:rFonts w:cs="Times New Roman"/>
      <w:szCs w:val="20"/>
    </w:rPr>
  </w:style>
  <w:style w:type="paragraph" w:customStyle="1" w:styleId="Heading2Warranty">
    <w:name w:val="Heading 2 Warranty"/>
    <w:basedOn w:val="Normal"/>
    <w:next w:val="Normal"/>
    <w:rsid w:val="004064B9"/>
    <w:pPr>
      <w:numPr>
        <w:ilvl w:val="1"/>
        <w:numId w:val="11"/>
      </w:numPr>
      <w:outlineLvl w:val="1"/>
    </w:pPr>
  </w:style>
  <w:style w:type="paragraph" w:customStyle="1" w:styleId="Heading3Bold">
    <w:name w:val="Heading 3 Bold"/>
    <w:basedOn w:val="Heading3"/>
    <w:rsid w:val="004064B9"/>
    <w:pPr>
      <w:numPr>
        <w:numId w:val="44"/>
      </w:numPr>
      <w:tabs>
        <w:tab w:val="num" w:pos="1440"/>
      </w:tabs>
    </w:pPr>
    <w:rPr>
      <w:b w:val="0"/>
      <w:bCs/>
    </w:rPr>
  </w:style>
  <w:style w:type="paragraph" w:customStyle="1" w:styleId="Bullet3Underlined">
    <w:name w:val="Bullet 3 Underlined"/>
    <w:basedOn w:val="Bullet3"/>
    <w:rsid w:val="004064B9"/>
    <w:rPr>
      <w:u w:val="single"/>
    </w:rPr>
  </w:style>
  <w:style w:type="character" w:customStyle="1" w:styleId="Bullet3UnderlinedChar">
    <w:name w:val="Bullet 3 Underlined Char"/>
    <w:locked/>
    <w:rsid w:val="004064B9"/>
    <w:rPr>
      <w:rFonts w:ascii="Tahoma" w:hAnsi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4064B9"/>
    <w:rPr>
      <w:u w:val="single"/>
    </w:rPr>
  </w:style>
  <w:style w:type="character" w:styleId="Hyperlink">
    <w:name w:val="Hyperlink"/>
    <w:rsid w:val="004064B9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rsid w:val="004064B9"/>
    <w:rPr>
      <w:u w:val="single"/>
    </w:rPr>
  </w:style>
  <w:style w:type="paragraph" w:customStyle="1" w:styleId="HeadingFrenchWarranty">
    <w:name w:val="Heading French Warranty"/>
    <w:basedOn w:val="Normal"/>
    <w:rsid w:val="004064B9"/>
    <w:pPr>
      <w:numPr>
        <w:numId w:val="12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4064B9"/>
    <w:pPr>
      <w:numPr>
        <w:numId w:val="13"/>
      </w:numPr>
    </w:pPr>
    <w:rPr>
      <w:rFonts w:cs="Times New Roman"/>
      <w:szCs w:val="20"/>
    </w:rPr>
  </w:style>
  <w:style w:type="paragraph" w:customStyle="1" w:styleId="3iNumbered2ndlevel">
    <w:name w:val="3i. Numbered 2nd level"/>
    <w:basedOn w:val="Normal"/>
    <w:rsid w:val="004064B9"/>
    <w:pPr>
      <w:spacing w:before="6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locked/>
    <w:rsid w:val="004064B9"/>
    <w:rPr>
      <w:rFonts w:ascii="Franklin Gothic Book" w:hAnsi="Franklin Gothic Book"/>
      <w:color w:val="000000"/>
      <w:sz w:val="14"/>
      <w:lang w:val="en-US" w:eastAsia="en-US"/>
    </w:rPr>
  </w:style>
  <w:style w:type="paragraph" w:customStyle="1" w:styleId="subhead">
    <w:name w:val="subhead"/>
    <w:basedOn w:val="Normal"/>
    <w:rsid w:val="004064B9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locked/>
    <w:rsid w:val="004064B9"/>
    <w:rPr>
      <w:rFonts w:ascii="Trebuchet MS" w:hAnsi="Trebuchet MS"/>
      <w:b/>
      <w:color w:val="FFFFFF"/>
      <w:lang w:val="en-US" w:eastAsia="en-US"/>
    </w:rPr>
  </w:style>
  <w:style w:type="paragraph" w:customStyle="1" w:styleId="productlist">
    <w:name w:val="product list"/>
    <w:basedOn w:val="Normal"/>
    <w:rsid w:val="004064B9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locked/>
    <w:rsid w:val="004064B9"/>
    <w:rPr>
      <w:rFonts w:ascii="Trebuchet MS" w:hAnsi="Trebuchet MS"/>
      <w:sz w:val="18"/>
      <w:lang w:val="en-US" w:eastAsia="en-US"/>
    </w:rPr>
  </w:style>
  <w:style w:type="paragraph" w:customStyle="1" w:styleId="exceptionbody">
    <w:name w:val="exception body"/>
    <w:rsid w:val="004064B9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</w:rPr>
  </w:style>
  <w:style w:type="character" w:customStyle="1" w:styleId="exceptionbodyChar">
    <w:name w:val="exception body Char"/>
    <w:locked/>
    <w:rsid w:val="004064B9"/>
    <w:rPr>
      <w:rFonts w:ascii="Trebuchet MS" w:hAnsi="Trebuchet MS"/>
      <w:color w:val="000000"/>
      <w:sz w:val="18"/>
      <w:lang w:val="en-US" w:eastAsia="ja-JP"/>
    </w:rPr>
  </w:style>
  <w:style w:type="paragraph" w:customStyle="1" w:styleId="Bullet3Underline">
    <w:name w:val="Bullet 3 Underline"/>
    <w:basedOn w:val="Bullet3"/>
    <w:rsid w:val="004064B9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4064B9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semiHidden/>
    <w:rsid w:val="004064B9"/>
    <w:rPr>
      <w:rFonts w:cs="Times New Roman"/>
      <w:sz w:val="20"/>
      <w:szCs w:val="20"/>
      <w:lang w:val="x-none" w:eastAsia="x-none"/>
    </w:rPr>
  </w:style>
  <w:style w:type="character" w:customStyle="1" w:styleId="FootnoteTextChar">
    <w:name w:val="Footnote Text Char"/>
    <w:link w:val="FootnoteText"/>
    <w:semiHidden/>
    <w:locked/>
    <w:rsid w:val="004064B9"/>
    <w:rPr>
      <w:rFonts w:ascii="Tahoma" w:hAnsi="Tahoma" w:cs="Times New Roman"/>
      <w:sz w:val="20"/>
    </w:rPr>
  </w:style>
  <w:style w:type="character" w:styleId="FootnoteReference">
    <w:name w:val="footnote reference"/>
    <w:semiHidden/>
    <w:rsid w:val="004064B9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semiHidden/>
    <w:rsid w:val="004064B9"/>
    <w:rPr>
      <w:rFonts w:cs="Times New Roman"/>
      <w:sz w:val="20"/>
      <w:szCs w:val="20"/>
      <w:lang w:val="x-none" w:eastAsia="x-none"/>
    </w:rPr>
  </w:style>
  <w:style w:type="character" w:customStyle="1" w:styleId="EndnoteTextChar">
    <w:name w:val="Endnote Text Char"/>
    <w:link w:val="EndnoteText"/>
    <w:semiHidden/>
    <w:locked/>
    <w:rsid w:val="004064B9"/>
    <w:rPr>
      <w:rFonts w:ascii="Tahoma" w:hAnsi="Tahoma" w:cs="Times New Roman"/>
      <w:sz w:val="20"/>
    </w:rPr>
  </w:style>
  <w:style w:type="character" w:styleId="EndnoteReference">
    <w:name w:val="endnote reference"/>
    <w:semiHidden/>
    <w:rsid w:val="004064B9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semiHidden/>
    <w:rsid w:val="004064B9"/>
    <w:rPr>
      <w:rFonts w:cs="Times New Roman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semiHidden/>
    <w:locked/>
    <w:rsid w:val="004064B9"/>
    <w:rPr>
      <w:rFonts w:ascii="Tahoma" w:hAnsi="Tahoma" w:cs="Times New Roman"/>
      <w:sz w:val="20"/>
    </w:rPr>
  </w:style>
  <w:style w:type="character" w:styleId="CommentReference">
    <w:name w:val="annotation reference"/>
    <w:semiHidden/>
    <w:rsid w:val="004064B9"/>
    <w:rPr>
      <w:rFonts w:cs="Times New Roman"/>
      <w:sz w:val="16"/>
    </w:rPr>
  </w:style>
  <w:style w:type="paragraph" w:customStyle="1" w:styleId="PreambleBorderAbove">
    <w:name w:val="Preamble Border Above"/>
    <w:basedOn w:val="Preamble"/>
    <w:rsid w:val="004064B9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4064B9"/>
    <w:pPr>
      <w:autoSpaceDE w:val="0"/>
      <w:autoSpaceDN w:val="0"/>
      <w:adjustRightInd w:val="0"/>
      <w:spacing w:before="0"/>
    </w:pPr>
    <w:rPr>
      <w:b w:val="0"/>
      <w:bCs/>
    </w:rPr>
  </w:style>
  <w:style w:type="character" w:styleId="FollowedHyperlink">
    <w:name w:val="FollowedHyperlink"/>
    <w:rsid w:val="00E46C33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rsid w:val="00F441FF"/>
    <w:rPr>
      <w:rFonts w:ascii="Tahoma" w:hAnsi="Tahoma" w:cs="Tahoma"/>
      <w:b/>
      <w:bCs/>
      <w:sz w:val="19"/>
      <w:szCs w:val="19"/>
      <w:lang w:eastAsia="en-US"/>
    </w:rPr>
  </w:style>
  <w:style w:type="character" w:customStyle="1" w:styleId="Heading1WarrantyCharChar">
    <w:name w:val="Heading 1 Warranty Char Char"/>
    <w:link w:val="Heading1Warranty"/>
    <w:locked/>
    <w:rsid w:val="00F441FF"/>
    <w:rPr>
      <w:rFonts w:ascii="Tahoma" w:eastAsia="MS Mincho" w:hAnsi="Tahoma"/>
      <w:sz w:val="19"/>
      <w:lang w:val="en-US" w:eastAsia="en-US"/>
    </w:rPr>
  </w:style>
  <w:style w:type="character" w:customStyle="1" w:styleId="Heading2FrenchWarrantyChar">
    <w:name w:val="Heading 2 French Warranty Char"/>
    <w:link w:val="Heading2FrenchWarranty"/>
    <w:locked/>
    <w:rsid w:val="00F441FF"/>
    <w:rPr>
      <w:rFonts w:ascii="Tahoma" w:eastAsia="MS Mincho" w:hAnsi="Tahoma"/>
      <w:sz w:val="19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A058E"/>
    <w:rPr>
      <w:b/>
    </w:rPr>
  </w:style>
  <w:style w:type="character" w:customStyle="1" w:styleId="CommentSubjectChar">
    <w:name w:val="Comment Subject Char"/>
    <w:link w:val="CommentSubject"/>
    <w:semiHidden/>
    <w:locked/>
    <w:rsid w:val="004064B9"/>
    <w:rPr>
      <w:rFonts w:ascii="Tahoma" w:hAnsi="Tahoma" w:cs="Times New Roman"/>
      <w:b/>
      <w:sz w:val="20"/>
    </w:rPr>
  </w:style>
  <w:style w:type="paragraph" w:styleId="Header">
    <w:name w:val="header"/>
    <w:basedOn w:val="Normal"/>
    <w:link w:val="HeaderChar"/>
    <w:rsid w:val="00D02BF2"/>
    <w:pPr>
      <w:tabs>
        <w:tab w:val="center" w:pos="4320"/>
        <w:tab w:val="right" w:pos="8640"/>
      </w:tabs>
    </w:pPr>
    <w:rPr>
      <w:rFonts w:cs="Times New Roman"/>
      <w:szCs w:val="20"/>
      <w:lang w:val="x-none" w:eastAsia="x-none"/>
    </w:rPr>
  </w:style>
  <w:style w:type="character" w:customStyle="1" w:styleId="HeaderChar">
    <w:name w:val="Header Char"/>
    <w:link w:val="Header"/>
    <w:semiHidden/>
    <w:locked/>
    <w:rsid w:val="004064B9"/>
    <w:rPr>
      <w:rFonts w:ascii="Tahoma" w:hAnsi="Tahoma" w:cs="Times New Roman"/>
      <w:sz w:val="19"/>
    </w:rPr>
  </w:style>
  <w:style w:type="paragraph" w:styleId="Footer">
    <w:name w:val="footer"/>
    <w:basedOn w:val="Normal"/>
    <w:link w:val="FooterChar"/>
    <w:rsid w:val="00D02BF2"/>
    <w:pPr>
      <w:tabs>
        <w:tab w:val="center" w:pos="4320"/>
        <w:tab w:val="right" w:pos="8640"/>
      </w:tabs>
    </w:pPr>
    <w:rPr>
      <w:rFonts w:cs="Times New Roman"/>
      <w:szCs w:val="20"/>
      <w:lang w:val="x-none" w:eastAsia="x-none"/>
    </w:rPr>
  </w:style>
  <w:style w:type="character" w:customStyle="1" w:styleId="FooterChar">
    <w:name w:val="Footer Char"/>
    <w:link w:val="Footer"/>
    <w:semiHidden/>
    <w:locked/>
    <w:rsid w:val="004064B9"/>
    <w:rPr>
      <w:rFonts w:ascii="Tahoma" w:hAnsi="Tahoma" w:cs="Times New Roman"/>
      <w:sz w:val="19"/>
    </w:rPr>
  </w:style>
  <w:style w:type="table" w:styleId="TableGrid">
    <w:name w:val="Table Grid"/>
    <w:basedOn w:val="TableNormal"/>
    <w:rsid w:val="00001E51"/>
    <w:pPr>
      <w:spacing w:before="120" w:after="1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rsid w:val="008A048E"/>
    <w:rPr>
      <w:rFonts w:cs="Times New Roman"/>
    </w:rPr>
  </w:style>
  <w:style w:type="character" w:customStyle="1" w:styleId="LicenseNumberCharChar">
    <w:name w:val="License Number Char Char"/>
    <w:link w:val="LicenseNumberChar"/>
    <w:locked/>
    <w:rsid w:val="008A048E"/>
    <w:rPr>
      <w:rFonts w:ascii="Tahoma" w:eastAsia="SimSun" w:hAnsi="Tahoma"/>
      <w:b/>
      <w:sz w:val="28"/>
      <w:lang w:val="en-US" w:eastAsia="en-US"/>
    </w:rPr>
  </w:style>
  <w:style w:type="paragraph" w:customStyle="1" w:styleId="LicenseNumberChar">
    <w:name w:val="License Number Char"/>
    <w:basedOn w:val="Normal"/>
    <w:link w:val="LicenseNumberCharChar"/>
    <w:rsid w:val="008A048E"/>
    <w:pPr>
      <w:spacing w:before="0"/>
    </w:pPr>
    <w:rPr>
      <w:rFonts w:eastAsia="SimSun" w:cs="Times New Roman"/>
      <w:b/>
      <w:sz w:val="28"/>
      <w:szCs w:val="20"/>
    </w:rPr>
  </w:style>
  <w:style w:type="paragraph" w:customStyle="1" w:styleId="Footnote">
    <w:name w:val="Footnote"/>
    <w:basedOn w:val="Normal"/>
    <w:rsid w:val="008A048E"/>
    <w:rPr>
      <w:rFonts w:cs="Times New Roman"/>
      <w:b/>
      <w:bCs/>
      <w:sz w:val="16"/>
      <w:szCs w:val="16"/>
    </w:rPr>
  </w:style>
  <w:style w:type="paragraph" w:customStyle="1" w:styleId="LicenseNumSuper">
    <w:name w:val="License Num Super"/>
    <w:basedOn w:val="Normal"/>
    <w:link w:val="LicenseNumSuperChar"/>
    <w:rsid w:val="008A048E"/>
    <w:rPr>
      <w:rFonts w:eastAsia="SimSun" w:cs="Times New Roman"/>
      <w:b/>
      <w:sz w:val="18"/>
      <w:szCs w:val="20"/>
    </w:rPr>
  </w:style>
  <w:style w:type="character" w:customStyle="1" w:styleId="LicenseNumSuperChar">
    <w:name w:val="License Num Super Char"/>
    <w:link w:val="LicenseNumSuper"/>
    <w:locked/>
    <w:rsid w:val="008A048E"/>
    <w:rPr>
      <w:rFonts w:ascii="Tahoma" w:eastAsia="SimSun" w:hAnsi="Tahoma"/>
      <w:b/>
      <w:sz w:val="18"/>
      <w:lang w:val="en-US" w:eastAsia="en-US"/>
    </w:rPr>
  </w:style>
  <w:style w:type="character" w:customStyle="1" w:styleId="Heading1SuperCharChar">
    <w:name w:val="Heading 1 Super Char Char"/>
    <w:link w:val="Heading1SuperChar"/>
    <w:locked/>
    <w:rsid w:val="009A391D"/>
    <w:rPr>
      <w:rFonts w:ascii="Tahoma" w:hAnsi="Tahoma"/>
      <w:b/>
      <w:color w:val="FFFFFF"/>
      <w:sz w:val="24"/>
      <w:u w:color="FFFFFF"/>
      <w:vertAlign w:val="superscript"/>
      <w:lang w:val="x-none" w:eastAsia="en-US"/>
    </w:rPr>
  </w:style>
  <w:style w:type="paragraph" w:customStyle="1" w:styleId="Heading1SuperChar">
    <w:name w:val="Heading 1 Super Char"/>
    <w:basedOn w:val="Heading1"/>
    <w:link w:val="Heading1SuperCharChar"/>
    <w:rsid w:val="009A391D"/>
    <w:pPr>
      <w:numPr>
        <w:numId w:val="0"/>
      </w:numPr>
      <w:spacing w:before="0"/>
      <w:jc w:val="center"/>
    </w:pPr>
    <w:rPr>
      <w:rFonts w:ascii="Tahoma" w:eastAsia="MS Mincho" w:hAnsi="Tahoma"/>
      <w:color w:val="FFFFFF"/>
      <w:kern w:val="0"/>
      <w:sz w:val="24"/>
      <w:u w:color="FFFFFF"/>
      <w:vertAlign w:val="superscript"/>
      <w:lang w:eastAsia="en-US"/>
    </w:rPr>
  </w:style>
  <w:style w:type="character" w:customStyle="1" w:styleId="LogoportMarkup">
    <w:name w:val="LogoportMarkup"/>
    <w:rsid w:val="005033A9"/>
    <w:rPr>
      <w:rFonts w:ascii="Courier New" w:hAnsi="Courier New" w:cs="Courier New"/>
      <w:color w:val="FF0000"/>
      <w:sz w:val="18"/>
      <w:szCs w:val="18"/>
    </w:rPr>
  </w:style>
  <w:style w:type="character" w:customStyle="1" w:styleId="LogoportDoNotTranslate">
    <w:name w:val="LogoportDoNotTranslate"/>
    <w:rsid w:val="005033A9"/>
    <w:rPr>
      <w:rFonts w:ascii="Courier New" w:hAnsi="Courier New" w:cs="Courier New"/>
      <w:color w:val="808080"/>
      <w:sz w:val="18"/>
      <w:szCs w:val="18"/>
    </w:rPr>
  </w:style>
  <w:style w:type="paragraph" w:customStyle="1" w:styleId="LicenseNumber">
    <w:name w:val="License Number"/>
    <w:basedOn w:val="Normal"/>
    <w:rsid w:val="000B46E5"/>
    <w:pPr>
      <w:tabs>
        <w:tab w:val="right" w:pos="10800"/>
      </w:tabs>
      <w:spacing w:before="0"/>
      <w:ind w:left="0"/>
    </w:pPr>
    <w:rPr>
      <w:rFonts w:eastAsia="SimSun" w:cs="Times New Roman"/>
      <w:b/>
      <w:bCs/>
      <w:sz w:val="28"/>
      <w:szCs w:val="28"/>
    </w:rPr>
  </w:style>
  <w:style w:type="paragraph" w:customStyle="1" w:styleId="StyleHeading1NotBold">
    <w:name w:val="Style Heading 1 + Not Bold"/>
    <w:basedOn w:val="Heading1"/>
    <w:rsid w:val="000B46E5"/>
    <w:pPr>
      <w:numPr>
        <w:numId w:val="0"/>
      </w:numPr>
      <w:tabs>
        <w:tab w:val="num" w:pos="360"/>
        <w:tab w:val="right" w:pos="10800"/>
      </w:tabs>
      <w:spacing w:after="120"/>
      <w:ind w:left="357" w:hanging="357"/>
    </w:pPr>
    <w:rPr>
      <w:rFonts w:ascii="Tahoma" w:eastAsia="MS Mincho" w:hAnsi="Tahoma" w:cs="Tahoma"/>
      <w:b w:val="0"/>
      <w:kern w:val="0"/>
      <w:sz w:val="19"/>
      <w:szCs w:val="19"/>
      <w:lang w:val="en-US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31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C27EB4-0A5B-433F-BFA9-060A380ACF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2358</Words>
  <Characters>13441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SOFTWARE LICENSE TERMS</vt:lpstr>
    </vt:vector>
  </TitlesOfParts>
  <Company>Microsoft Corporation</Company>
  <LinksUpToDate>false</LinksUpToDate>
  <CharactersWithSpaces>15768</CharactersWithSpaces>
  <SharedDoc>false</SharedDoc>
  <HLinks>
    <vt:vector size="6" baseType="variant">
      <vt:variant>
        <vt:i4>3539005</vt:i4>
      </vt:variant>
      <vt:variant>
        <vt:i4>6</vt:i4>
      </vt:variant>
      <vt:variant>
        <vt:i4>0</vt:i4>
      </vt:variant>
      <vt:variant>
        <vt:i4>5</vt:i4>
      </vt:variant>
      <vt:variant>
        <vt:lpwstr>http://www.microsoft.com/exporting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Alexandra Myles (Inviso)</cp:lastModifiedBy>
  <cp:revision>6</cp:revision>
  <cp:lastPrinted>2010-09-22T18:43:00Z</cp:lastPrinted>
  <dcterms:created xsi:type="dcterms:W3CDTF">2013-01-07T18:19:00Z</dcterms:created>
  <dcterms:modified xsi:type="dcterms:W3CDTF">2013-09-26T17:28:00Z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build_version">
    <vt:lpwstr>2.6</vt:lpwstr>
  </property>
  <property fmtid="{D5CDD505-2E9C-101B-9397-08002B2CF9AE}" pid="3" name="db_charger_document_reference">
    <vt:i4>12231</vt:i4>
  </property>
  <property fmtid="{D5CDD505-2E9C-101B-9397-08002B2CF9AE}" pid="4" name="db_charger_client_name">
    <vt:lpwstr>tbc</vt:lpwstr>
  </property>
  <property fmtid="{D5CDD505-2E9C-101B-9397-08002B2CF9AE}" pid="5" name="db_charger_matter_number">
    <vt:lpwstr>tbc</vt:lpwstr>
  </property>
  <property fmtid="{D5CDD505-2E9C-101B-9397-08002B2CF9AE}" pid="6" name="autosave">
    <vt:lpwstr>false</vt:lpwstr>
  </property>
  <property fmtid="{D5CDD505-2E9C-101B-9397-08002B2CF9AE}" pid="7" name="owner">
    <vt:lpwstr>REDMOND\peterber</vt:lpwstr>
  </property>
  <property fmtid="{D5CDD505-2E9C-101B-9397-08002B2CF9AE}" pid="8" name="db_master_reference">
    <vt:lpwstr>USETERMS_RETAILSUPER_ENGLISH</vt:lpwstr>
  </property>
  <property fmtid="{D5CDD505-2E9C-101B-9397-08002B2CF9AE}" pid="9" name="db_master_version">
    <vt:lpwstr>20061002</vt:lpwstr>
  </property>
  <property fmtid="{D5CDD505-2E9C-101B-9397-08002B2CF9AE}" pid="10" name="db_master_clock">
    <vt:i4>513</vt:i4>
  </property>
  <property fmtid="{D5CDD505-2E9C-101B-9397-08002B2CF9AE}" pid="11" name="db_master_name">
    <vt:lpwstr>List of Retail Software License Terms Languages</vt:lpwstr>
  </property>
  <property fmtid="{D5CDD505-2E9C-101B-9397-08002B2CF9AE}" pid="12" name="db_master_description">
    <vt:lpwstr/>
  </property>
  <property fmtid="{D5CDD505-2E9C-101B-9397-08002B2CF9AE}" pid="13" name="db_output_filter_reference">
    <vt:lpwstr/>
  </property>
  <property fmtid="{D5CDD505-2E9C-101B-9397-08002B2CF9AE}" pid="14" name="db_base_url">
    <vt:lpwstr>http://usetermassembly/dealbuilder_live/DealBuilderNET/dealbuilder.aspx</vt:lpwstr>
  </property>
  <property fmtid="{D5CDD505-2E9C-101B-9397-08002B2CF9AE}" pid="15" name="AdditionalFunctionality">
    <vt:bool>false</vt:bool>
  </property>
  <property fmtid="{D5CDD505-2E9C-101B-9397-08002B2CF9AE}" pid="16" name="BenchmarkNet">
    <vt:bool>false</vt:bool>
  </property>
  <property fmtid="{D5CDD505-2E9C-101B-9397-08002B2CF9AE}" pid="17" name="Benchmarking">
    <vt:bool>false</vt:bool>
  </property>
  <property fmtid="{D5CDD505-2E9C-101B-9397-08002B2CF9AE}" pid="18" name="CanadaAvail">
    <vt:bool>true</vt:bool>
  </property>
  <property fmtid="{D5CDD505-2E9C-101B-9397-08002B2CF9AE}" pid="19" name="CanadaFrench">
    <vt:bool>true</vt:bool>
  </property>
  <property fmtid="{D5CDD505-2E9C-101B-9397-08002B2CF9AE}" pid="20" name="Channel">
    <vt:lpwstr>Retail</vt:lpwstr>
  </property>
  <property fmtid="{D5CDD505-2E9C-101B-9397-08002B2CF9AE}" pid="21" name="DistributableCode">
    <vt:bool>false</vt:bool>
  </property>
  <property fmtid="{D5CDD505-2E9C-101B-9397-08002B2CF9AE}" pid="22" name="Downgrade">
    <vt:bool>false</vt:bool>
  </property>
  <property fmtid="{D5CDD505-2E9C-101B-9397-08002B2CF9AE}" pid="23" name="FileFormat">
    <vt:bool>true</vt:bool>
  </property>
  <property fmtid="{D5CDD505-2E9C-101B-9397-08002B2CF9AE}" pid="24" name="InternetBasedServices">
    <vt:bool>false</vt:bool>
  </property>
  <property fmtid="{D5CDD505-2E9C-101B-9397-08002B2CF9AE}" pid="25" name="Language">
    <vt:lpwstr>English</vt:lpwstr>
  </property>
  <property fmtid="{D5CDD505-2E9C-101B-9397-08002B2CF9AE}" pid="26" name="LicenseModel">
    <vt:lpwstr>Servers - Server/CAL</vt:lpwstr>
  </property>
  <property fmtid="{D5CDD505-2E9C-101B-9397-08002B2CF9AE}" pid="27" name="MPEG">
    <vt:bool>false</vt:bool>
  </property>
  <property fmtid="{D5CDD505-2E9C-101B-9397-08002B2CF9AE}" pid="28" name="MandatoryActivation">
    <vt:bool>true</vt:bool>
  </property>
  <property fmtid="{D5CDD505-2E9C-101B-9397-08002B2CF9AE}" pid="29" name="MarkedSoftware">
    <vt:lpwstr>None</vt:lpwstr>
  </property>
  <property fmtid="{D5CDD505-2E9C-101B-9397-08002B2CF9AE}" pid="30" name="Multiplexing">
    <vt:bool>true</vt:bool>
  </property>
  <property fmtid="{D5CDD505-2E9C-101B-9397-08002B2CF9AE}" pid="31" name="OtherAddSW">
    <vt:bool>true</vt:bool>
  </property>
  <property fmtid="{D5CDD505-2E9C-101B-9397-08002B2CF9AE}" pid="32" name="OtherAddSWName">
    <vt:lpwstr>Software Development KitKnowledge Network</vt:lpwstr>
  </property>
  <property fmtid="{D5CDD505-2E9C-101B-9397-08002B2CF9AE}" pid="33" name="OtherMicrosoftPrograms">
    <vt:bool>true</vt:bool>
  </property>
  <property fmtid="{D5CDD505-2E9C-101B-9397-08002B2CF9AE}" pid="34" name="PrereleaseCode">
    <vt:bool>false</vt:bool>
  </property>
  <property fmtid="{D5CDD505-2E9C-101B-9397-08002B2CF9AE}" pid="35" name="ProductEditions?">
    <vt:bool>false</vt:bool>
  </property>
  <property fmtid="{D5CDD505-2E9C-101B-9397-08002B2CF9AE}" pid="36" name="ProductName">
    <vt:lpwstr>Office SharePoint Server</vt:lpwstr>
  </property>
  <property fmtid="{D5CDD505-2E9C-101B-9397-08002B2CF9AE}" pid="37" name="ProductVersion">
    <vt:lpwstr>2007</vt:lpwstr>
  </property>
  <property fmtid="{D5CDD505-2E9C-101B-9397-08002B2CF9AE}" pid="38" name="ProofofLicense">
    <vt:bool>false</vt:bool>
  </property>
  <property fmtid="{D5CDD505-2E9C-101B-9397-08002B2CF9AE}" pid="39" name="ServerCAL">
    <vt:lpwstr>None of the above</vt:lpwstr>
  </property>
  <property fmtid="{D5CDD505-2E9C-101B-9397-08002B2CF9AE}" pid="40" name="SingleUse">
    <vt:bool>false</vt:bool>
  </property>
  <property fmtid="{D5CDD505-2E9C-101B-9397-08002B2CF9AE}" pid="41" name="SoftwareType">
    <vt:lpwstr>NA</vt:lpwstr>
  </property>
  <property fmtid="{D5CDD505-2E9C-101B-9397-08002B2CF9AE}" pid="42" name="ThirdPartyPrograms">
    <vt:bool>false</vt:bool>
  </property>
  <property fmtid="{D5CDD505-2E9C-101B-9397-08002B2CF9AE}" pid="43" name="Transfer">
    <vt:lpwstr>No transfer permitted</vt:lpwstr>
  </property>
  <property fmtid="{D5CDD505-2E9C-101B-9397-08002B2CF9AE}" pid="44" name="Virtualization">
    <vt:bool>true</vt:bool>
  </property>
  <property fmtid="{D5CDD505-2E9C-101B-9397-08002B2CF9AE}" pid="45" name="VolumeLicensingSoftware">
    <vt:bool>true</vt:bool>
  </property>
  <property fmtid="{D5CDD505-2E9C-101B-9397-08002B2CF9AE}" pid="46" name="OtherMicrosoftProgramsTerms">
    <vt:lpwstr>The separate license terms associated with the other Microsoft programs</vt:lpwstr>
  </property>
  <property fmtid="{D5CDD505-2E9C-101B-9397-08002B2CF9AE}" pid="47" name="DistributableCodeType">
    <vt:lpwstr/>
  </property>
  <property fmtid="{D5CDD505-2E9C-101B-9397-08002B2CF9AE}" pid="48" name="InternetBasedServicesFeaturesDesc">
    <vt:lpwstr/>
  </property>
  <property fmtid="{D5CDD505-2E9C-101B-9397-08002B2CF9AE}" pid="49" name="db_defer">
    <vt:lpwstr>PublishDate;RetirementDate</vt:lpwstr>
  </property>
</Properties>
</file>